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E11AD" w14:textId="32B49AEA" w:rsidR="00C61D4F" w:rsidRPr="00477CEC" w:rsidRDefault="00DA69D8" w:rsidP="00C61D4F">
      <w:pPr>
        <w:jc w:val="center"/>
        <w:rPr>
          <w:rFonts w:ascii="Arial" w:hAnsi="Arial" w:cs="Arial"/>
          <w:sz w:val="24"/>
          <w:szCs w:val="24"/>
        </w:rPr>
      </w:pPr>
      <w:r>
        <w:rPr>
          <w:rFonts w:ascii="Arial" w:hAnsi="Arial" w:cs="Arial"/>
          <w:sz w:val="24"/>
          <w:szCs w:val="24"/>
        </w:rPr>
        <w:t>February</w:t>
      </w:r>
      <w:r w:rsidR="00C61D4F" w:rsidRPr="00477CEC">
        <w:rPr>
          <w:rFonts w:ascii="Arial" w:hAnsi="Arial" w:cs="Arial"/>
          <w:sz w:val="24"/>
          <w:szCs w:val="24"/>
        </w:rPr>
        <w:t xml:space="preserve"> report</w:t>
      </w:r>
    </w:p>
    <w:p w14:paraId="6D598D0C" w14:textId="77777777" w:rsidR="00C61D4F" w:rsidRDefault="00C61D4F" w:rsidP="00C61D4F">
      <w:pPr>
        <w:rPr>
          <w:rFonts w:ascii="Arial" w:eastAsia="Arial" w:hAnsi="Arial" w:cs="Arial"/>
          <w:color w:val="000000" w:themeColor="text1"/>
        </w:rPr>
      </w:pPr>
      <w:r w:rsidRPr="55B0ABDD">
        <w:rPr>
          <w:rFonts w:ascii="Arial" w:eastAsia="Arial" w:hAnsi="Arial" w:cs="Arial"/>
          <w:b/>
          <w:bCs/>
          <w:color w:val="000000" w:themeColor="text1"/>
        </w:rPr>
        <w:t>City Makes Additional Shelter Available for Inclement Weather</w:t>
      </w:r>
    </w:p>
    <w:p w14:paraId="1F850377" w14:textId="77777777" w:rsidR="00C61D4F" w:rsidRDefault="00C61D4F" w:rsidP="00C61D4F">
      <w:pPr>
        <w:pStyle w:val="ListParagraph"/>
        <w:numPr>
          <w:ilvl w:val="0"/>
          <w:numId w:val="1"/>
        </w:numPr>
        <w:rPr>
          <w:rFonts w:eastAsiaTheme="minorEastAsia"/>
          <w:color w:val="000000" w:themeColor="text1"/>
        </w:rPr>
      </w:pPr>
      <w:commentRangeStart w:id="0"/>
      <w:r w:rsidRPr="55B0ABDD">
        <w:rPr>
          <w:rFonts w:ascii="Arial" w:eastAsia="Arial" w:hAnsi="Arial" w:cs="Arial"/>
          <w:color w:val="000000" w:themeColor="text1"/>
        </w:rPr>
        <w:t>The City's HSSD, SDHC, RTFH, Alpha Project, Father Joe's Villages, PATH, San Diego Rescue Mission, and other organizations have worked to expand daily shelter options.</w:t>
      </w:r>
    </w:p>
    <w:p w14:paraId="4CE2BAAE" w14:textId="77777777" w:rsidR="00C61D4F" w:rsidRDefault="00C61D4F" w:rsidP="00C61D4F">
      <w:pPr>
        <w:pStyle w:val="ListParagraph"/>
        <w:numPr>
          <w:ilvl w:val="0"/>
          <w:numId w:val="1"/>
        </w:numPr>
        <w:rPr>
          <w:rFonts w:eastAsiaTheme="minorEastAsia"/>
          <w:color w:val="000000" w:themeColor="text1"/>
        </w:rPr>
      </w:pPr>
      <w:r w:rsidRPr="55B0ABDD">
        <w:rPr>
          <w:rFonts w:ascii="Arial" w:eastAsia="Arial" w:hAnsi="Arial" w:cs="Arial"/>
          <w:color w:val="000000" w:themeColor="text1"/>
        </w:rPr>
        <w:t>During COVID-19, there has been reduced capacities to prevent spread of the virus. The City continues to work with the County and other organizations to provide safe practices for virus prevention.</w:t>
      </w:r>
    </w:p>
    <w:p w14:paraId="312085DF" w14:textId="77777777" w:rsidR="00C61D4F" w:rsidRDefault="00C61D4F" w:rsidP="00C61D4F">
      <w:pPr>
        <w:pStyle w:val="ListParagraph"/>
        <w:numPr>
          <w:ilvl w:val="0"/>
          <w:numId w:val="1"/>
        </w:numPr>
        <w:rPr>
          <w:rFonts w:eastAsiaTheme="minorEastAsia"/>
          <w:color w:val="000000" w:themeColor="text1"/>
        </w:rPr>
      </w:pPr>
      <w:r w:rsidRPr="55B0ABDD">
        <w:rPr>
          <w:rFonts w:ascii="Arial" w:eastAsia="Arial" w:hAnsi="Arial" w:cs="Arial"/>
          <w:color w:val="000000" w:themeColor="text1"/>
        </w:rPr>
        <w:t>These groups have worked together to result in the addition of 65 beds to be activated during inclement weather —55 beds at Father Joe’s Villages’ Paul Mirable Center and 10 beds operated by the San Diego Rescue Mission. Additional sites are still under evaluation by the City, RTFH and SDHC for even greater capacity.</w:t>
      </w:r>
      <w:commentRangeEnd w:id="0"/>
      <w:r>
        <w:rPr>
          <w:rStyle w:val="CommentReference"/>
        </w:rPr>
        <w:commentReference w:id="0"/>
      </w:r>
    </w:p>
    <w:p w14:paraId="06399968" w14:textId="77777777" w:rsidR="00C61D4F" w:rsidRDefault="00C61D4F" w:rsidP="00C61D4F">
      <w:pPr>
        <w:pStyle w:val="ListParagraph"/>
        <w:spacing w:line="276" w:lineRule="auto"/>
        <w:ind w:left="0"/>
        <w:rPr>
          <w:rFonts w:ascii="Arial" w:eastAsia="Arial" w:hAnsi="Arial" w:cs="Arial"/>
          <w:b/>
          <w:bCs/>
          <w:lang w:val="en"/>
        </w:rPr>
      </w:pPr>
      <w:r w:rsidRPr="4AEB1A99">
        <w:rPr>
          <w:rFonts w:ascii="Arial" w:eastAsia="Arial" w:hAnsi="Arial" w:cs="Arial"/>
          <w:b/>
          <w:bCs/>
          <w:lang w:val="en"/>
        </w:rPr>
        <w:t>Mayor Gloria One Year in Office – State of the City Address</w:t>
      </w:r>
    </w:p>
    <w:p w14:paraId="6ABEECDE" w14:textId="77777777" w:rsidR="00C61D4F" w:rsidRDefault="00C61D4F" w:rsidP="00C61D4F">
      <w:pPr>
        <w:pStyle w:val="ListParagraph"/>
        <w:numPr>
          <w:ilvl w:val="0"/>
          <w:numId w:val="2"/>
        </w:numPr>
        <w:spacing w:line="276" w:lineRule="auto"/>
        <w:rPr>
          <w:rFonts w:eastAsiaTheme="minorEastAsia"/>
          <w:lang w:val="en"/>
        </w:rPr>
      </w:pPr>
      <w:r w:rsidRPr="55B0ABDD">
        <w:rPr>
          <w:rFonts w:ascii="Arial" w:eastAsia="Arial" w:hAnsi="Arial" w:cs="Arial"/>
          <w:color w:val="000000" w:themeColor="text1"/>
          <w:lang w:val="en"/>
        </w:rPr>
        <w:t xml:space="preserve">December 10th, marked Mayor Gloria’s one year anniversary of taking office this administration strides in addressing the biggest issues of our time, some of the highlights include: </w:t>
      </w:r>
    </w:p>
    <w:p w14:paraId="3991F96D" w14:textId="77777777" w:rsidR="00C61D4F" w:rsidRDefault="00C61D4F" w:rsidP="00C61D4F">
      <w:pPr>
        <w:pStyle w:val="ListParagraph"/>
        <w:numPr>
          <w:ilvl w:val="1"/>
          <w:numId w:val="2"/>
        </w:numPr>
        <w:spacing w:line="276" w:lineRule="auto"/>
        <w:rPr>
          <w:lang w:val="en"/>
        </w:rPr>
      </w:pPr>
      <w:r w:rsidRPr="55B0ABDD">
        <w:rPr>
          <w:rFonts w:ascii="Arial" w:eastAsia="Arial" w:hAnsi="Arial" w:cs="Arial"/>
          <w:color w:val="000000" w:themeColor="text1"/>
          <w:lang w:val="en"/>
        </w:rPr>
        <w:t xml:space="preserve">Led San Diego though Covid-19 pandemic and recovery </w:t>
      </w:r>
    </w:p>
    <w:p w14:paraId="301A8DA9" w14:textId="77777777" w:rsidR="00C61D4F" w:rsidRDefault="00C61D4F" w:rsidP="00C61D4F">
      <w:pPr>
        <w:pStyle w:val="ListParagraph"/>
        <w:numPr>
          <w:ilvl w:val="1"/>
          <w:numId w:val="2"/>
        </w:numPr>
        <w:spacing w:line="276" w:lineRule="auto"/>
        <w:rPr>
          <w:lang w:val="en"/>
        </w:rPr>
      </w:pPr>
      <w:r w:rsidRPr="55B0ABDD">
        <w:rPr>
          <w:rFonts w:ascii="Arial" w:eastAsia="Arial" w:hAnsi="Arial" w:cs="Arial"/>
          <w:color w:val="000000" w:themeColor="text1"/>
          <w:lang w:val="en"/>
        </w:rPr>
        <w:t xml:space="preserve">Comprehensively addressing homelessness </w:t>
      </w:r>
    </w:p>
    <w:p w14:paraId="05B955AE" w14:textId="77777777" w:rsidR="00C61D4F" w:rsidRDefault="00C61D4F" w:rsidP="00C61D4F">
      <w:pPr>
        <w:pStyle w:val="ListParagraph"/>
        <w:numPr>
          <w:ilvl w:val="1"/>
          <w:numId w:val="2"/>
        </w:numPr>
        <w:spacing w:line="276" w:lineRule="auto"/>
        <w:rPr>
          <w:lang w:val="en"/>
        </w:rPr>
      </w:pPr>
      <w:r w:rsidRPr="55B0ABDD">
        <w:rPr>
          <w:rFonts w:ascii="Arial" w:eastAsia="Arial" w:hAnsi="Arial" w:cs="Arial"/>
          <w:color w:val="000000" w:themeColor="text1"/>
          <w:lang w:val="en"/>
        </w:rPr>
        <w:t xml:space="preserve">Keeping residents in their homes </w:t>
      </w:r>
    </w:p>
    <w:p w14:paraId="32189A0D" w14:textId="77777777" w:rsidR="00C61D4F" w:rsidRDefault="00C61D4F" w:rsidP="00C61D4F">
      <w:pPr>
        <w:pStyle w:val="ListParagraph"/>
        <w:numPr>
          <w:ilvl w:val="1"/>
          <w:numId w:val="2"/>
        </w:numPr>
        <w:spacing w:line="276" w:lineRule="auto"/>
        <w:rPr>
          <w:lang w:val="en"/>
        </w:rPr>
      </w:pPr>
      <w:r w:rsidRPr="55B0ABDD">
        <w:rPr>
          <w:rFonts w:ascii="Arial" w:eastAsia="Arial" w:hAnsi="Arial" w:cs="Arial"/>
          <w:color w:val="000000" w:themeColor="text1"/>
          <w:lang w:val="en"/>
        </w:rPr>
        <w:t xml:space="preserve">Building more housing </w:t>
      </w:r>
    </w:p>
    <w:p w14:paraId="74DAB425" w14:textId="77777777" w:rsidR="00C61D4F" w:rsidRDefault="00C61D4F" w:rsidP="00C61D4F">
      <w:pPr>
        <w:pStyle w:val="ListParagraph"/>
        <w:numPr>
          <w:ilvl w:val="1"/>
          <w:numId w:val="2"/>
        </w:numPr>
        <w:spacing w:line="276" w:lineRule="auto"/>
        <w:rPr>
          <w:lang w:val="en"/>
        </w:rPr>
      </w:pPr>
      <w:r w:rsidRPr="55B0ABDD">
        <w:rPr>
          <w:rFonts w:ascii="Arial" w:eastAsia="Arial" w:hAnsi="Arial" w:cs="Arial"/>
          <w:color w:val="000000" w:themeColor="text1"/>
          <w:lang w:val="en"/>
        </w:rPr>
        <w:t xml:space="preserve">Leading on Climate Action </w:t>
      </w:r>
    </w:p>
    <w:p w14:paraId="053DDDF7" w14:textId="77777777" w:rsidR="00C61D4F" w:rsidRDefault="00C61D4F" w:rsidP="00C61D4F">
      <w:pPr>
        <w:pStyle w:val="ListParagraph"/>
        <w:numPr>
          <w:ilvl w:val="1"/>
          <w:numId w:val="2"/>
        </w:numPr>
        <w:spacing w:line="276" w:lineRule="auto"/>
        <w:rPr>
          <w:lang w:val="en"/>
        </w:rPr>
      </w:pPr>
      <w:r w:rsidRPr="55B0ABDD">
        <w:rPr>
          <w:rFonts w:ascii="Arial" w:eastAsia="Arial" w:hAnsi="Arial" w:cs="Arial"/>
          <w:color w:val="000000" w:themeColor="text1"/>
          <w:lang w:val="en"/>
        </w:rPr>
        <w:t xml:space="preserve">Reimagining policing and preserving public safety </w:t>
      </w:r>
    </w:p>
    <w:p w14:paraId="3178FD36" w14:textId="77777777" w:rsidR="00C61D4F" w:rsidRDefault="00C61D4F" w:rsidP="00C61D4F">
      <w:pPr>
        <w:pStyle w:val="ListParagraph"/>
        <w:numPr>
          <w:ilvl w:val="1"/>
          <w:numId w:val="2"/>
        </w:numPr>
        <w:spacing w:line="276" w:lineRule="auto"/>
        <w:rPr>
          <w:lang w:val="en"/>
        </w:rPr>
      </w:pPr>
      <w:r w:rsidRPr="55B0ABDD">
        <w:rPr>
          <w:rFonts w:ascii="Arial" w:eastAsia="Arial" w:hAnsi="Arial" w:cs="Arial"/>
          <w:color w:val="000000" w:themeColor="text1"/>
          <w:lang w:val="en"/>
        </w:rPr>
        <w:t xml:space="preserve">Creating a welcoming city </w:t>
      </w:r>
    </w:p>
    <w:p w14:paraId="0996C81A" w14:textId="77777777" w:rsidR="00C61D4F" w:rsidRDefault="00C61D4F" w:rsidP="00C61D4F">
      <w:pPr>
        <w:pStyle w:val="ListParagraph"/>
        <w:numPr>
          <w:ilvl w:val="1"/>
          <w:numId w:val="2"/>
        </w:numPr>
        <w:spacing w:line="276" w:lineRule="auto"/>
        <w:rPr>
          <w:lang w:val="en"/>
        </w:rPr>
      </w:pPr>
      <w:r w:rsidRPr="55B0ABDD">
        <w:rPr>
          <w:rFonts w:ascii="Arial" w:eastAsia="Arial" w:hAnsi="Arial" w:cs="Arial"/>
          <w:color w:val="000000" w:themeColor="text1"/>
          <w:lang w:val="en"/>
        </w:rPr>
        <w:t xml:space="preserve">Getting City Hall back on track </w:t>
      </w:r>
    </w:p>
    <w:p w14:paraId="78874BDC" w14:textId="77777777" w:rsidR="00C61D4F" w:rsidRDefault="00C61D4F" w:rsidP="00C61D4F">
      <w:pPr>
        <w:pStyle w:val="ListParagraph"/>
        <w:numPr>
          <w:ilvl w:val="1"/>
          <w:numId w:val="2"/>
        </w:numPr>
        <w:spacing w:line="276" w:lineRule="auto"/>
        <w:rPr>
          <w:lang w:val="en"/>
        </w:rPr>
      </w:pPr>
      <w:r w:rsidRPr="55B0ABDD">
        <w:rPr>
          <w:rFonts w:ascii="Arial" w:eastAsia="Arial" w:hAnsi="Arial" w:cs="Arial"/>
          <w:color w:val="000000" w:themeColor="text1"/>
          <w:lang w:val="en"/>
        </w:rPr>
        <w:t xml:space="preserve">Investing in infrastructure </w:t>
      </w:r>
    </w:p>
    <w:p w14:paraId="79761C85" w14:textId="77777777" w:rsidR="00C61D4F" w:rsidRDefault="00C61D4F" w:rsidP="00C61D4F">
      <w:pPr>
        <w:pStyle w:val="ListParagraph"/>
        <w:numPr>
          <w:ilvl w:val="1"/>
          <w:numId w:val="2"/>
        </w:numPr>
        <w:spacing w:line="276" w:lineRule="auto"/>
        <w:rPr>
          <w:lang w:val="en"/>
        </w:rPr>
      </w:pPr>
      <w:r w:rsidRPr="55B0ABDD">
        <w:rPr>
          <w:rFonts w:ascii="Arial" w:eastAsia="Arial" w:hAnsi="Arial" w:cs="Arial"/>
          <w:color w:val="000000" w:themeColor="text1"/>
          <w:lang w:val="en"/>
        </w:rPr>
        <w:t xml:space="preserve">Making San Diego more equitable </w:t>
      </w:r>
    </w:p>
    <w:p w14:paraId="43312635" w14:textId="77777777" w:rsidR="00C61D4F" w:rsidRDefault="00C61D4F" w:rsidP="00C61D4F">
      <w:pPr>
        <w:pStyle w:val="ListParagraph"/>
        <w:numPr>
          <w:ilvl w:val="1"/>
          <w:numId w:val="2"/>
        </w:numPr>
        <w:spacing w:line="276" w:lineRule="auto"/>
        <w:rPr>
          <w:lang w:val="en"/>
        </w:rPr>
      </w:pPr>
      <w:r w:rsidRPr="55B0ABDD">
        <w:rPr>
          <w:rFonts w:ascii="Arial" w:eastAsia="Arial" w:hAnsi="Arial" w:cs="Arial"/>
          <w:color w:val="000000" w:themeColor="text1"/>
          <w:lang w:val="en"/>
        </w:rPr>
        <w:t xml:space="preserve">Diversifying city leadership </w:t>
      </w:r>
    </w:p>
    <w:p w14:paraId="4F939DE3" w14:textId="372B3577" w:rsidR="00C61D4F" w:rsidRPr="00C61D4F" w:rsidRDefault="00C61D4F" w:rsidP="00C61D4F">
      <w:pPr>
        <w:pStyle w:val="ListParagraph"/>
        <w:numPr>
          <w:ilvl w:val="0"/>
          <w:numId w:val="2"/>
        </w:numPr>
        <w:spacing w:line="276" w:lineRule="auto"/>
        <w:rPr>
          <w:rFonts w:eastAsiaTheme="minorEastAsia"/>
          <w:color w:val="000000" w:themeColor="text1"/>
          <w:lang w:val="en"/>
        </w:rPr>
      </w:pPr>
      <w:r w:rsidRPr="55B0ABDD">
        <w:rPr>
          <w:rFonts w:ascii="Arial" w:eastAsia="Arial" w:hAnsi="Arial" w:cs="Arial"/>
          <w:color w:val="000000" w:themeColor="text1"/>
          <w:lang w:val="en"/>
        </w:rPr>
        <w:t xml:space="preserve">To learn more please visit our </w:t>
      </w:r>
      <w:hyperlink r:id="rId9">
        <w:r w:rsidRPr="55B0ABDD">
          <w:rPr>
            <w:rStyle w:val="Hyperlink"/>
            <w:rFonts w:ascii="Arial" w:eastAsia="Arial" w:hAnsi="Arial" w:cs="Arial"/>
            <w:lang w:val="en"/>
          </w:rPr>
          <w:t>press release</w:t>
        </w:r>
      </w:hyperlink>
      <w:r w:rsidRPr="55B0ABDD">
        <w:rPr>
          <w:rFonts w:ascii="Arial" w:eastAsia="Arial" w:hAnsi="Arial" w:cs="Arial"/>
          <w:color w:val="000000" w:themeColor="text1"/>
          <w:lang w:val="en"/>
        </w:rPr>
        <w:t xml:space="preserve"> that has a comprehensive list of accomplishments on a PDF. </w:t>
      </w:r>
    </w:p>
    <w:p w14:paraId="0FAEF611" w14:textId="162680F3" w:rsidR="00C61D4F" w:rsidRPr="00C61D4F" w:rsidRDefault="00C61D4F" w:rsidP="00C61D4F">
      <w:pPr>
        <w:pStyle w:val="ListParagraph"/>
        <w:numPr>
          <w:ilvl w:val="0"/>
          <w:numId w:val="2"/>
        </w:numPr>
        <w:spacing w:line="276" w:lineRule="auto"/>
        <w:rPr>
          <w:rFonts w:eastAsiaTheme="minorEastAsia"/>
          <w:color w:val="000000" w:themeColor="text1"/>
          <w:lang w:val="en"/>
        </w:rPr>
      </w:pPr>
      <w:r>
        <w:rPr>
          <w:rFonts w:ascii="Arial" w:eastAsia="Arial" w:hAnsi="Arial" w:cs="Arial"/>
          <w:color w:val="000000" w:themeColor="text1"/>
          <w:lang w:val="en"/>
        </w:rPr>
        <w:t xml:space="preserve">Please view Mayor Gloria’s State of City Address here </w:t>
      </w:r>
      <w:hyperlink r:id="rId10" w:history="1">
        <w:r w:rsidRPr="000B31B3">
          <w:rPr>
            <w:rStyle w:val="Hyperlink"/>
            <w:rFonts w:ascii="Arial" w:eastAsia="Arial" w:hAnsi="Arial" w:cs="Arial"/>
          </w:rPr>
          <w:t>https://www.sandiego.gov/mayor/2022-state-of-the-city-address</w:t>
        </w:r>
      </w:hyperlink>
    </w:p>
    <w:p w14:paraId="756393A3" w14:textId="77777777" w:rsidR="00C61D4F" w:rsidRDefault="00C61D4F" w:rsidP="00C61D4F">
      <w:pPr>
        <w:pStyle w:val="ListParagraph"/>
        <w:spacing w:line="276" w:lineRule="auto"/>
        <w:ind w:left="0"/>
        <w:rPr>
          <w:rFonts w:ascii="Arial" w:eastAsia="Arial" w:hAnsi="Arial" w:cs="Arial"/>
          <w:b/>
          <w:bCs/>
          <w:lang w:val="en"/>
        </w:rPr>
      </w:pPr>
      <w:r w:rsidRPr="55B0ABDD">
        <w:rPr>
          <w:rFonts w:ascii="Arial" w:eastAsia="Arial" w:hAnsi="Arial" w:cs="Arial"/>
          <w:b/>
          <w:bCs/>
          <w:lang w:val="en"/>
        </w:rPr>
        <w:t>Update on Sexy Streets</w:t>
      </w:r>
    </w:p>
    <w:p w14:paraId="0823B7F3" w14:textId="77777777" w:rsidR="00C61D4F" w:rsidRDefault="00C61D4F" w:rsidP="00C61D4F">
      <w:pPr>
        <w:pStyle w:val="ListParagraph"/>
        <w:numPr>
          <w:ilvl w:val="0"/>
          <w:numId w:val="3"/>
        </w:numPr>
        <w:spacing w:line="276" w:lineRule="auto"/>
        <w:rPr>
          <w:rFonts w:eastAsiaTheme="minorEastAsia"/>
          <w:color w:val="000000" w:themeColor="text1"/>
          <w:lang w:val="en"/>
        </w:rPr>
      </w:pPr>
      <w:r w:rsidRPr="55B0ABDD">
        <w:rPr>
          <w:rFonts w:ascii="Arial" w:eastAsia="Arial" w:hAnsi="Arial" w:cs="Arial"/>
          <w:color w:val="000000" w:themeColor="text1"/>
          <w:lang w:val="en"/>
        </w:rPr>
        <w:t xml:space="preserve">In August, the City Council approved $40 million for street repair as part of Mayor Gloria’s “Sexy Streets” initiative to improve the condition of your local roads, this initiative which will allow us to pave roughly </w:t>
      </w:r>
      <w:commentRangeStart w:id="1"/>
      <w:r w:rsidRPr="55B0ABDD">
        <w:rPr>
          <w:rFonts w:ascii="Arial" w:eastAsia="Arial" w:hAnsi="Arial" w:cs="Arial"/>
          <w:color w:val="000000" w:themeColor="text1"/>
          <w:lang w:val="en"/>
        </w:rPr>
        <w:t>54 miles of road for San Diegans over the next 2 years</w:t>
      </w:r>
      <w:commentRangeEnd w:id="1"/>
      <w:r>
        <w:rPr>
          <w:rStyle w:val="CommentReference"/>
        </w:rPr>
        <w:commentReference w:id="1"/>
      </w:r>
      <w:r w:rsidRPr="55B0ABDD">
        <w:rPr>
          <w:rFonts w:ascii="Arial" w:eastAsia="Arial" w:hAnsi="Arial" w:cs="Arial"/>
          <w:color w:val="000000" w:themeColor="text1"/>
          <w:lang w:val="en"/>
        </w:rPr>
        <w:t>.</w:t>
      </w:r>
    </w:p>
    <w:p w14:paraId="5D548FC3" w14:textId="77777777" w:rsidR="00C61D4F" w:rsidRDefault="00C61D4F" w:rsidP="00C61D4F">
      <w:pPr>
        <w:pStyle w:val="ListParagraph"/>
        <w:numPr>
          <w:ilvl w:val="0"/>
          <w:numId w:val="3"/>
        </w:numPr>
        <w:spacing w:line="276" w:lineRule="auto"/>
        <w:rPr>
          <w:rFonts w:eastAsiaTheme="minorEastAsia"/>
          <w:b/>
          <w:bCs/>
          <w:lang w:val="en"/>
        </w:rPr>
      </w:pPr>
      <w:r w:rsidRPr="55B0ABDD">
        <w:rPr>
          <w:rFonts w:ascii="Arial" w:eastAsia="Arial" w:hAnsi="Arial" w:cs="Arial"/>
          <w:color w:val="000000" w:themeColor="text1"/>
          <w:lang w:val="en"/>
        </w:rPr>
        <w:t xml:space="preserve">We've released the project list for the next two fiscal years. This list was developed with input from the City Councilmember from each district and scoring from the </w:t>
      </w:r>
      <w:r w:rsidRPr="55B0ABDD">
        <w:rPr>
          <w:rFonts w:ascii="Arial" w:eastAsia="Arial" w:hAnsi="Arial" w:cs="Arial"/>
          <w:b/>
          <w:bCs/>
          <w:color w:val="000000" w:themeColor="text1"/>
          <w:lang w:val="en"/>
        </w:rPr>
        <w:t>Climate Equity Index</w:t>
      </w:r>
      <w:r w:rsidRPr="55B0ABDD">
        <w:rPr>
          <w:rFonts w:ascii="Arial" w:eastAsia="Arial" w:hAnsi="Arial" w:cs="Arial"/>
          <w:color w:val="000000" w:themeColor="text1"/>
          <w:lang w:val="en"/>
        </w:rPr>
        <w:t xml:space="preserve"> to ensure that public tax dollars have the highest return on investment.</w:t>
      </w:r>
    </w:p>
    <w:p w14:paraId="6700BD02" w14:textId="45676786" w:rsidR="00C61D4F" w:rsidRPr="00C61D4F" w:rsidRDefault="00C61D4F" w:rsidP="00C61D4F">
      <w:pPr>
        <w:pStyle w:val="ListParagraph"/>
        <w:numPr>
          <w:ilvl w:val="0"/>
          <w:numId w:val="3"/>
        </w:numPr>
        <w:spacing w:line="276" w:lineRule="auto"/>
        <w:rPr>
          <w:b/>
          <w:bCs/>
          <w:lang w:val="en"/>
        </w:rPr>
      </w:pPr>
      <w:r w:rsidRPr="55B0ABDD">
        <w:rPr>
          <w:rFonts w:ascii="Arial" w:eastAsia="Arial" w:hAnsi="Arial" w:cs="Arial"/>
          <w:color w:val="000000" w:themeColor="text1"/>
          <w:u w:val="single"/>
          <w:lang w:val="en"/>
        </w:rPr>
        <w:t>District</w:t>
      </w:r>
      <w:r>
        <w:rPr>
          <w:rFonts w:ascii="Arial" w:eastAsia="Arial" w:hAnsi="Arial" w:cs="Arial"/>
          <w:color w:val="000000" w:themeColor="text1"/>
          <w:u w:val="single"/>
          <w:lang w:val="en"/>
        </w:rPr>
        <w:t xml:space="preserve"> 1</w:t>
      </w:r>
      <w:r w:rsidR="006B5FEB">
        <w:rPr>
          <w:rFonts w:ascii="Arial" w:eastAsia="Arial" w:hAnsi="Arial" w:cs="Arial"/>
          <w:color w:val="000000" w:themeColor="text1"/>
          <w:u w:val="single"/>
          <w:lang w:val="en"/>
        </w:rPr>
        <w:t xml:space="preserve"> roads</w:t>
      </w:r>
      <w:r w:rsidRPr="55B0ABDD">
        <w:rPr>
          <w:rFonts w:ascii="Arial" w:eastAsia="Arial" w:hAnsi="Arial" w:cs="Arial"/>
          <w:color w:val="000000" w:themeColor="text1"/>
          <w:u w:val="single"/>
          <w:lang w:val="en"/>
        </w:rPr>
        <w:t>:</w:t>
      </w:r>
    </w:p>
    <w:p w14:paraId="225FE226" w14:textId="77777777" w:rsidR="00C61D4F" w:rsidRDefault="00C61D4F" w:rsidP="00C61D4F">
      <w:pPr>
        <w:pStyle w:val="ListParagraph"/>
        <w:numPr>
          <w:ilvl w:val="1"/>
          <w:numId w:val="3"/>
        </w:numPr>
        <w:rPr>
          <w:rFonts w:eastAsiaTheme="minorEastAsia"/>
          <w:b/>
          <w:bCs/>
          <w:color w:val="000000" w:themeColor="text1"/>
          <w:sz w:val="20"/>
          <w:szCs w:val="20"/>
          <w:lang w:val="en"/>
        </w:rPr>
      </w:pPr>
      <w:r w:rsidRPr="55B0ABDD">
        <w:rPr>
          <w:rFonts w:ascii="Arial" w:eastAsia="Arial" w:hAnsi="Arial" w:cs="Arial"/>
          <w:b/>
          <w:bCs/>
          <w:color w:val="000000" w:themeColor="text1"/>
          <w:sz w:val="20"/>
          <w:szCs w:val="20"/>
          <w:lang w:val="en"/>
        </w:rPr>
        <w:t>La Jolla Parkway from Hidden Valley Rd to State Route 52</w:t>
      </w:r>
    </w:p>
    <w:p w14:paraId="53739F46" w14:textId="77777777" w:rsidR="00C61D4F" w:rsidRDefault="00C61D4F" w:rsidP="00C61D4F">
      <w:pPr>
        <w:pStyle w:val="ListParagraph"/>
        <w:numPr>
          <w:ilvl w:val="1"/>
          <w:numId w:val="3"/>
        </w:numPr>
        <w:rPr>
          <w:rFonts w:eastAsiaTheme="minorEastAsia"/>
          <w:color w:val="000000" w:themeColor="text1"/>
          <w:sz w:val="20"/>
          <w:szCs w:val="20"/>
        </w:rPr>
      </w:pPr>
      <w:r w:rsidRPr="55B0ABDD">
        <w:rPr>
          <w:rFonts w:ascii="Arial" w:eastAsia="Arial" w:hAnsi="Arial" w:cs="Arial"/>
          <w:b/>
          <w:bCs/>
          <w:color w:val="000000" w:themeColor="text1"/>
          <w:sz w:val="20"/>
          <w:szCs w:val="20"/>
          <w:lang w:val="en"/>
        </w:rPr>
        <w:t>La Jolla Parkway Off Ramp from La Jolla Parkway to La Jolla Scenic S. Dr.</w:t>
      </w:r>
    </w:p>
    <w:p w14:paraId="15B2279C" w14:textId="77777777" w:rsidR="00C61D4F" w:rsidRDefault="00C61D4F" w:rsidP="00C61D4F">
      <w:pPr>
        <w:pStyle w:val="ListParagraph"/>
        <w:numPr>
          <w:ilvl w:val="1"/>
          <w:numId w:val="3"/>
        </w:numPr>
        <w:rPr>
          <w:rFonts w:eastAsiaTheme="minorEastAsia"/>
          <w:color w:val="000000" w:themeColor="text1"/>
          <w:sz w:val="20"/>
          <w:szCs w:val="20"/>
        </w:rPr>
      </w:pPr>
      <w:r w:rsidRPr="55B0ABDD">
        <w:rPr>
          <w:rFonts w:ascii="Arial" w:eastAsia="Arial" w:hAnsi="Arial" w:cs="Arial"/>
          <w:b/>
          <w:bCs/>
          <w:color w:val="000000" w:themeColor="text1"/>
          <w:sz w:val="20"/>
          <w:szCs w:val="20"/>
          <w:lang w:val="en"/>
        </w:rPr>
        <w:t xml:space="preserve">La Jolla Parkway On Ramp from La Jolla Scenic N. Dr. to La Jolla Parkway Off Ramp </w:t>
      </w:r>
    </w:p>
    <w:p w14:paraId="6EA643B7" w14:textId="77777777" w:rsidR="00C61D4F" w:rsidRDefault="00C61D4F" w:rsidP="00C61D4F">
      <w:pPr>
        <w:pStyle w:val="ListParagraph"/>
        <w:numPr>
          <w:ilvl w:val="1"/>
          <w:numId w:val="3"/>
        </w:numPr>
        <w:rPr>
          <w:rFonts w:eastAsiaTheme="minorEastAsia"/>
          <w:color w:val="000000" w:themeColor="text1"/>
          <w:sz w:val="20"/>
          <w:szCs w:val="20"/>
        </w:rPr>
      </w:pPr>
      <w:r w:rsidRPr="55B0ABDD">
        <w:rPr>
          <w:rFonts w:ascii="Arial" w:eastAsia="Arial" w:hAnsi="Arial" w:cs="Arial"/>
          <w:b/>
          <w:bCs/>
          <w:color w:val="000000" w:themeColor="text1"/>
          <w:sz w:val="20"/>
          <w:szCs w:val="20"/>
          <w:lang w:val="en"/>
        </w:rPr>
        <w:t>Paseo Bonita from Rutgers to End</w:t>
      </w:r>
    </w:p>
    <w:p w14:paraId="7B80BE96" w14:textId="77777777" w:rsidR="00C61D4F" w:rsidRDefault="00C61D4F" w:rsidP="00C61D4F">
      <w:pPr>
        <w:pStyle w:val="ListParagraph"/>
        <w:numPr>
          <w:ilvl w:val="1"/>
          <w:numId w:val="3"/>
        </w:numPr>
        <w:rPr>
          <w:rFonts w:eastAsiaTheme="minorEastAsia"/>
          <w:color w:val="000000" w:themeColor="text1"/>
          <w:sz w:val="20"/>
          <w:szCs w:val="20"/>
        </w:rPr>
      </w:pPr>
      <w:r w:rsidRPr="55B0ABDD">
        <w:rPr>
          <w:rFonts w:ascii="Arial" w:eastAsia="Arial" w:hAnsi="Arial" w:cs="Arial"/>
          <w:b/>
          <w:bCs/>
          <w:color w:val="000000" w:themeColor="text1"/>
          <w:sz w:val="20"/>
          <w:szCs w:val="20"/>
          <w:lang w:val="en"/>
        </w:rPr>
        <w:lastRenderedPageBreak/>
        <w:t>Clemson Circle from Rutgers to End</w:t>
      </w:r>
    </w:p>
    <w:p w14:paraId="29A646FA" w14:textId="77777777" w:rsidR="00477CEC" w:rsidRDefault="00477CEC" w:rsidP="00477CEC">
      <w:pPr>
        <w:pStyle w:val="ListParagraph"/>
        <w:spacing w:line="276" w:lineRule="auto"/>
        <w:ind w:left="0"/>
        <w:rPr>
          <w:rFonts w:ascii="Arial" w:eastAsia="Arial" w:hAnsi="Arial" w:cs="Arial"/>
          <w:b/>
          <w:bCs/>
          <w:lang w:val="en"/>
        </w:rPr>
      </w:pPr>
      <w:r w:rsidRPr="55B0ABDD">
        <w:rPr>
          <w:rFonts w:ascii="Arial" w:eastAsia="Arial" w:hAnsi="Arial" w:cs="Arial"/>
          <w:b/>
          <w:bCs/>
          <w:lang w:val="en"/>
        </w:rPr>
        <w:t xml:space="preserve">Homes For All of Us Housing Package Update </w:t>
      </w:r>
    </w:p>
    <w:p w14:paraId="6AFDBCB5" w14:textId="77777777" w:rsidR="00477CEC" w:rsidRDefault="00477CEC" w:rsidP="00477CEC">
      <w:pPr>
        <w:pStyle w:val="ListParagraph"/>
        <w:numPr>
          <w:ilvl w:val="0"/>
          <w:numId w:val="4"/>
        </w:numPr>
        <w:spacing w:line="276" w:lineRule="auto"/>
        <w:rPr>
          <w:rFonts w:eastAsiaTheme="minorEastAsia"/>
          <w:b/>
          <w:bCs/>
          <w:lang w:val="en"/>
        </w:rPr>
      </w:pPr>
      <w:commentRangeStart w:id="2"/>
      <w:r w:rsidRPr="55B0ABDD">
        <w:rPr>
          <w:rFonts w:ascii="Arial" w:eastAsia="Arial" w:hAnsi="Arial" w:cs="Arial"/>
          <w:lang w:val="en"/>
        </w:rPr>
        <w:t xml:space="preserve">On July 2021, Mayor Gloria announced his “Homes For All of Us” housing initiative which features two Housing Action Packages each consisting of a suite of amendments to City development regulations and property use that streamline housing production. </w:t>
      </w:r>
    </w:p>
    <w:p w14:paraId="233D6E6E" w14:textId="77777777" w:rsidR="00477CEC" w:rsidRDefault="00477CEC" w:rsidP="00477CEC">
      <w:pPr>
        <w:pStyle w:val="ListParagraph"/>
        <w:numPr>
          <w:ilvl w:val="0"/>
          <w:numId w:val="4"/>
        </w:numPr>
        <w:spacing w:line="276" w:lineRule="auto"/>
        <w:rPr>
          <w:b/>
          <w:bCs/>
          <w:lang w:val="en"/>
        </w:rPr>
      </w:pPr>
      <w:r w:rsidRPr="55B0ABDD">
        <w:rPr>
          <w:rFonts w:ascii="Arial" w:eastAsia="Arial" w:hAnsi="Arial" w:cs="Arial"/>
          <w:lang w:val="en"/>
        </w:rPr>
        <w:t>Mayor Gloria has set forth to move forward with the first of two Housing Action Packages</w:t>
      </w:r>
      <w:commentRangeEnd w:id="2"/>
      <w:r>
        <w:rPr>
          <w:rStyle w:val="CommentReference"/>
        </w:rPr>
        <w:commentReference w:id="2"/>
      </w:r>
    </w:p>
    <w:p w14:paraId="06C24369" w14:textId="77777777" w:rsidR="00477CEC" w:rsidRDefault="00477CEC" w:rsidP="00477CEC">
      <w:pPr>
        <w:pStyle w:val="ListParagraph"/>
        <w:numPr>
          <w:ilvl w:val="0"/>
          <w:numId w:val="4"/>
        </w:numPr>
        <w:spacing w:line="276" w:lineRule="auto"/>
        <w:rPr>
          <w:b/>
          <w:bCs/>
          <w:lang w:val="en"/>
        </w:rPr>
      </w:pPr>
      <w:r w:rsidRPr="55B0ABDD">
        <w:rPr>
          <w:rFonts w:ascii="Arial" w:eastAsia="Arial" w:hAnsi="Arial" w:cs="Arial"/>
          <w:lang w:val="en"/>
        </w:rPr>
        <w:t>The items below that are part of the Housing Action Package that went under consideration on December 16</w:t>
      </w:r>
      <w:r w:rsidRPr="55B0ABDD">
        <w:rPr>
          <w:rFonts w:ascii="Arial" w:eastAsia="Arial" w:hAnsi="Arial" w:cs="Arial"/>
          <w:vertAlign w:val="superscript"/>
          <w:lang w:val="en"/>
        </w:rPr>
        <w:t>th</w:t>
      </w:r>
      <w:r w:rsidRPr="55B0ABDD">
        <w:rPr>
          <w:rFonts w:ascii="Arial" w:eastAsia="Arial" w:hAnsi="Arial" w:cs="Arial"/>
          <w:lang w:val="en"/>
        </w:rPr>
        <w:t xml:space="preserve"> which received unanimous approval from the Planning Commission:</w:t>
      </w:r>
    </w:p>
    <w:p w14:paraId="65A0D7A1" w14:textId="77777777" w:rsidR="00477CEC" w:rsidRDefault="00477CEC" w:rsidP="00477CEC">
      <w:pPr>
        <w:pStyle w:val="ListParagraph"/>
        <w:numPr>
          <w:ilvl w:val="1"/>
          <w:numId w:val="4"/>
        </w:numPr>
        <w:rPr>
          <w:rFonts w:ascii="Arial" w:eastAsia="Arial" w:hAnsi="Arial" w:cs="Arial"/>
        </w:rPr>
      </w:pPr>
      <w:r w:rsidRPr="55B0ABDD">
        <w:rPr>
          <w:rFonts w:ascii="Arial" w:eastAsia="Arial" w:hAnsi="Arial" w:cs="Arial"/>
          <w:b/>
          <w:bCs/>
        </w:rPr>
        <w:t>Housing at City facilities:</w:t>
      </w:r>
      <w:r w:rsidRPr="55B0ABDD">
        <w:rPr>
          <w:rFonts w:ascii="Arial" w:eastAsia="Arial" w:hAnsi="Arial" w:cs="Arial"/>
        </w:rPr>
        <w:t xml:space="preserve"> Streamlines the process for building affordable and middle-income homes on city-owned sites.</w:t>
      </w:r>
    </w:p>
    <w:p w14:paraId="667D1613" w14:textId="77777777" w:rsidR="00477CEC" w:rsidRDefault="00477CEC" w:rsidP="00477CEC">
      <w:pPr>
        <w:pStyle w:val="ListParagraph"/>
        <w:numPr>
          <w:ilvl w:val="1"/>
          <w:numId w:val="4"/>
        </w:numPr>
        <w:rPr>
          <w:rFonts w:ascii="Arial" w:eastAsia="Arial" w:hAnsi="Arial" w:cs="Arial"/>
        </w:rPr>
      </w:pPr>
      <w:r w:rsidRPr="55B0ABDD">
        <w:rPr>
          <w:rFonts w:ascii="Arial" w:eastAsia="Arial" w:hAnsi="Arial" w:cs="Arial"/>
          <w:b/>
          <w:bCs/>
        </w:rPr>
        <w:t>Affordable housing in all communities:</w:t>
      </w:r>
      <w:r w:rsidRPr="55B0ABDD">
        <w:rPr>
          <w:rFonts w:ascii="Arial" w:eastAsia="Arial" w:hAnsi="Arial" w:cs="Arial"/>
        </w:rPr>
        <w:t xml:space="preserve"> Encourages affordable housing construction in communities with little to no affordable housing. To meet the city’s climate and equity goals, the homes must be built near transit and in “high resource” areas — areas close to good-paying jobs that have low levels of air and water pollution and a high student achievement.</w:t>
      </w:r>
    </w:p>
    <w:p w14:paraId="67C4C7E4" w14:textId="77777777" w:rsidR="00477CEC" w:rsidRDefault="00477CEC" w:rsidP="00477CEC">
      <w:pPr>
        <w:pStyle w:val="ListParagraph"/>
        <w:numPr>
          <w:ilvl w:val="1"/>
          <w:numId w:val="4"/>
        </w:numPr>
        <w:rPr>
          <w:rFonts w:ascii="Arial" w:eastAsia="Arial" w:hAnsi="Arial" w:cs="Arial"/>
        </w:rPr>
      </w:pPr>
      <w:r w:rsidRPr="55B0ABDD">
        <w:rPr>
          <w:rFonts w:ascii="Arial" w:eastAsia="Arial" w:hAnsi="Arial" w:cs="Arial"/>
          <w:b/>
          <w:bCs/>
        </w:rPr>
        <w:t>Employee Housing Incentive Program:</w:t>
      </w:r>
      <w:r w:rsidRPr="55B0ABDD">
        <w:rPr>
          <w:rFonts w:ascii="Arial" w:eastAsia="Arial" w:hAnsi="Arial" w:cs="Arial"/>
        </w:rPr>
        <w:t xml:space="preserve">  Provides incentives for non-residential developments to build homes or pay into a San Diego Housing Commission fund used to develop affordable homes.</w:t>
      </w:r>
    </w:p>
    <w:p w14:paraId="033572BD" w14:textId="77777777" w:rsidR="00477CEC" w:rsidRDefault="00477CEC" w:rsidP="00477CEC">
      <w:pPr>
        <w:pStyle w:val="ListParagraph"/>
        <w:numPr>
          <w:ilvl w:val="1"/>
          <w:numId w:val="4"/>
        </w:numPr>
        <w:rPr>
          <w:rFonts w:ascii="Arial" w:eastAsia="Arial" w:hAnsi="Arial" w:cs="Arial"/>
        </w:rPr>
      </w:pPr>
      <w:r w:rsidRPr="55B0ABDD">
        <w:rPr>
          <w:rFonts w:ascii="Arial" w:eastAsia="Arial" w:hAnsi="Arial" w:cs="Arial"/>
          <w:b/>
          <w:bCs/>
        </w:rPr>
        <w:t>Live/work flexibility:</w:t>
      </w:r>
      <w:r w:rsidRPr="55B0ABDD">
        <w:rPr>
          <w:rFonts w:ascii="Arial" w:eastAsia="Arial" w:hAnsi="Arial" w:cs="Arial"/>
        </w:rPr>
        <w:t xml:space="preserve"> Currently, the City allows for the development of live/work units that function as both a home and place of business. This proposal would further ease requirements for live/work units to allow for more work-from-home and telework opportunities.</w:t>
      </w:r>
    </w:p>
    <w:p w14:paraId="347F6845" w14:textId="77777777" w:rsidR="00477CEC" w:rsidRDefault="00477CEC" w:rsidP="00477CEC">
      <w:pPr>
        <w:pStyle w:val="ListParagraph"/>
        <w:numPr>
          <w:ilvl w:val="1"/>
          <w:numId w:val="4"/>
        </w:numPr>
        <w:rPr>
          <w:rFonts w:ascii="Arial" w:eastAsia="Arial" w:hAnsi="Arial" w:cs="Arial"/>
        </w:rPr>
      </w:pPr>
      <w:r w:rsidRPr="55B0ABDD">
        <w:rPr>
          <w:rFonts w:ascii="Arial" w:eastAsia="Arial" w:hAnsi="Arial" w:cs="Arial"/>
          <w:b/>
          <w:bCs/>
        </w:rPr>
        <w:t>Housing Accessibility Program:</w:t>
      </w:r>
      <w:r w:rsidRPr="55B0ABDD">
        <w:rPr>
          <w:rFonts w:ascii="Arial" w:eastAsia="Arial" w:hAnsi="Arial" w:cs="Arial"/>
        </w:rPr>
        <w:t xml:space="preserve"> Provides incentives to housing developments that include more accessible housing, including housing for seniors and people who have disabilities.</w:t>
      </w:r>
    </w:p>
    <w:p w14:paraId="16CFEDF9" w14:textId="77777777" w:rsidR="00477CEC" w:rsidRDefault="00477CEC" w:rsidP="00477CEC">
      <w:pPr>
        <w:pStyle w:val="ListParagraph"/>
        <w:numPr>
          <w:ilvl w:val="1"/>
          <w:numId w:val="4"/>
        </w:numPr>
        <w:rPr>
          <w:rFonts w:ascii="Arial" w:eastAsia="Arial" w:hAnsi="Arial" w:cs="Arial"/>
        </w:rPr>
      </w:pPr>
      <w:r w:rsidRPr="55B0ABDD">
        <w:rPr>
          <w:rFonts w:ascii="Arial" w:eastAsia="Arial" w:hAnsi="Arial" w:cs="Arial"/>
          <w:b/>
          <w:bCs/>
        </w:rPr>
        <w:t>Housing for families:</w:t>
      </w:r>
      <w:r w:rsidRPr="55B0ABDD">
        <w:rPr>
          <w:rFonts w:ascii="Arial" w:eastAsia="Arial" w:hAnsi="Arial" w:cs="Arial"/>
        </w:rPr>
        <w:t xml:space="preserve"> Provides incentives for multifamily housing developments to build homes with three or more bedrooms to ensure that families of all sizes have opportunities for housing. Additional incentives are awarded if the three-or-more-bedroom units are reserved for middle-income families.</w:t>
      </w:r>
    </w:p>
    <w:p w14:paraId="41E917D6" w14:textId="77777777" w:rsidR="00477CEC" w:rsidRDefault="00477CEC" w:rsidP="00477CEC">
      <w:pPr>
        <w:pStyle w:val="ListParagraph"/>
        <w:numPr>
          <w:ilvl w:val="0"/>
          <w:numId w:val="4"/>
        </w:numPr>
        <w:rPr>
          <w:rFonts w:ascii="Arial" w:eastAsia="Arial" w:hAnsi="Arial" w:cs="Arial"/>
        </w:rPr>
      </w:pPr>
      <w:r w:rsidRPr="55B0ABDD">
        <w:rPr>
          <w:rFonts w:ascii="Arial" w:eastAsia="Arial" w:hAnsi="Arial" w:cs="Arial"/>
        </w:rPr>
        <w:t xml:space="preserve">Here is the timeline: </w:t>
      </w:r>
    </w:p>
    <w:p w14:paraId="2644574B" w14:textId="77777777" w:rsidR="00477CEC" w:rsidRDefault="00477CEC" w:rsidP="00477CEC">
      <w:pPr>
        <w:spacing w:line="276" w:lineRule="auto"/>
        <w:rPr>
          <w:rFonts w:ascii="Arial" w:eastAsia="Arial" w:hAnsi="Arial" w:cs="Arial"/>
          <w:b/>
          <w:bCs/>
          <w:lang w:val="en"/>
        </w:rPr>
      </w:pPr>
      <w:r w:rsidRPr="55B0ABDD">
        <w:rPr>
          <w:rFonts w:ascii="Arial" w:eastAsia="Arial" w:hAnsi="Arial" w:cs="Arial"/>
          <w:b/>
          <w:bCs/>
          <w:lang w:val="en"/>
        </w:rPr>
        <w:t xml:space="preserve">                                          </w:t>
      </w:r>
      <w:r>
        <w:rPr>
          <w:noProof/>
        </w:rPr>
        <w:drawing>
          <wp:inline distT="0" distB="0" distL="0" distR="0" wp14:anchorId="26D596F7" wp14:editId="6B0D367A">
            <wp:extent cx="3876675" cy="1599128"/>
            <wp:effectExtent l="0" t="0" r="0" b="0"/>
            <wp:docPr id="1698282122" name="Picture 169828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876675" cy="1599128"/>
                    </a:xfrm>
                    <a:prstGeom prst="rect">
                      <a:avLst/>
                    </a:prstGeom>
                  </pic:spPr>
                </pic:pic>
              </a:graphicData>
            </a:graphic>
          </wp:inline>
        </w:drawing>
      </w:r>
    </w:p>
    <w:p w14:paraId="5C23E413" w14:textId="77777777" w:rsidR="00477CEC" w:rsidRDefault="00477CEC" w:rsidP="00477CEC">
      <w:pPr>
        <w:pStyle w:val="ListParagraph"/>
        <w:spacing w:line="276" w:lineRule="auto"/>
        <w:ind w:left="0"/>
        <w:rPr>
          <w:rFonts w:ascii="Arial" w:eastAsia="Arial" w:hAnsi="Arial" w:cs="Arial"/>
          <w:b/>
          <w:bCs/>
          <w:lang w:val="en"/>
        </w:rPr>
      </w:pPr>
    </w:p>
    <w:p w14:paraId="5FC20119" w14:textId="77777777" w:rsidR="00477CEC" w:rsidRDefault="00477CEC" w:rsidP="00477CEC">
      <w:pPr>
        <w:pStyle w:val="ListParagraph"/>
        <w:numPr>
          <w:ilvl w:val="0"/>
          <w:numId w:val="6"/>
        </w:numPr>
        <w:spacing w:line="276" w:lineRule="auto"/>
        <w:rPr>
          <w:rFonts w:eastAsiaTheme="minorEastAsia"/>
          <w:b/>
          <w:bCs/>
          <w:lang w:val="en"/>
        </w:rPr>
      </w:pPr>
      <w:r w:rsidRPr="55B0ABDD">
        <w:rPr>
          <w:rFonts w:ascii="Arial" w:eastAsia="Arial" w:hAnsi="Arial" w:cs="Arial"/>
          <w:lang w:val="en"/>
        </w:rPr>
        <w:t xml:space="preserve">The “Homes For All of Us” initiative also includes </w:t>
      </w:r>
      <w:hyperlink r:id="rId12">
        <w:r w:rsidRPr="55B0ABDD">
          <w:rPr>
            <w:rStyle w:val="Hyperlink"/>
            <w:rFonts w:ascii="Arial" w:eastAsia="Arial" w:hAnsi="Arial" w:cs="Arial"/>
            <w:lang w:val="en"/>
          </w:rPr>
          <w:t>Blueprint SD</w:t>
        </w:r>
      </w:hyperlink>
      <w:r w:rsidRPr="55B0ABDD">
        <w:rPr>
          <w:rFonts w:ascii="Arial" w:eastAsia="Arial" w:hAnsi="Arial" w:cs="Arial"/>
          <w:lang w:val="en"/>
        </w:rPr>
        <w:t xml:space="preserve">, which is a new approach for the City of San Diego’s community planning process that will align with climate and housing goals, as well as the formation of the </w:t>
      </w:r>
      <w:hyperlink r:id="rId13">
        <w:r w:rsidRPr="55B0ABDD">
          <w:rPr>
            <w:rStyle w:val="Hyperlink"/>
            <w:rFonts w:ascii="Arial" w:eastAsia="Arial" w:hAnsi="Arial" w:cs="Arial"/>
            <w:lang w:val="en"/>
          </w:rPr>
          <w:t>Middle-Income Housing Working Group</w:t>
        </w:r>
      </w:hyperlink>
      <w:r w:rsidRPr="55B0ABDD">
        <w:rPr>
          <w:rFonts w:ascii="Arial" w:eastAsia="Arial" w:hAnsi="Arial" w:cs="Arial"/>
          <w:lang w:val="en"/>
        </w:rPr>
        <w:t>.</w:t>
      </w:r>
    </w:p>
    <w:p w14:paraId="30B0F3C0" w14:textId="77777777" w:rsidR="00477CEC" w:rsidRDefault="00477CEC" w:rsidP="00477CEC">
      <w:pPr>
        <w:pStyle w:val="ListParagraph"/>
        <w:numPr>
          <w:ilvl w:val="0"/>
          <w:numId w:val="6"/>
        </w:numPr>
        <w:rPr>
          <w:rFonts w:ascii="Arial" w:eastAsia="Arial" w:hAnsi="Arial" w:cs="Arial"/>
        </w:rPr>
      </w:pPr>
      <w:r w:rsidRPr="55B0ABDD">
        <w:rPr>
          <w:rFonts w:ascii="Arial" w:eastAsia="Arial" w:hAnsi="Arial" w:cs="Arial"/>
        </w:rPr>
        <w:lastRenderedPageBreak/>
        <w:t>The City Council is expected to consider the first Housing Action Package early in 2022. After that, a second Housing Action Package will be prepared to potentially include additional statewide measures, recommendations from the Middle-Income Housing Working Group, and additional amendments to the City’s Land Development Code related to the production of more housing.</w:t>
      </w:r>
    </w:p>
    <w:p w14:paraId="3ABC16D0" w14:textId="77777777" w:rsidR="00477CEC" w:rsidRDefault="00477CEC" w:rsidP="00477CEC">
      <w:pPr>
        <w:pStyle w:val="ListParagraph"/>
        <w:spacing w:line="276" w:lineRule="auto"/>
        <w:ind w:left="0"/>
        <w:rPr>
          <w:rFonts w:ascii="Arial" w:eastAsia="Arial" w:hAnsi="Arial" w:cs="Arial"/>
          <w:b/>
          <w:bCs/>
          <w:lang w:val="en"/>
        </w:rPr>
      </w:pPr>
    </w:p>
    <w:p w14:paraId="65DD626F" w14:textId="77777777" w:rsidR="00477CEC" w:rsidRDefault="00477CEC" w:rsidP="00477CEC">
      <w:pPr>
        <w:pStyle w:val="ListParagraph"/>
        <w:spacing w:line="276" w:lineRule="auto"/>
        <w:ind w:left="0"/>
        <w:rPr>
          <w:rFonts w:ascii="Arial" w:eastAsia="Arial" w:hAnsi="Arial" w:cs="Arial"/>
          <w:b/>
          <w:bCs/>
          <w:lang w:val="en"/>
        </w:rPr>
      </w:pPr>
    </w:p>
    <w:p w14:paraId="62B5B464" w14:textId="77777777" w:rsidR="00477CEC" w:rsidRDefault="00477CEC" w:rsidP="00477CEC">
      <w:pPr>
        <w:pStyle w:val="ListParagraph"/>
        <w:spacing w:line="276" w:lineRule="auto"/>
        <w:ind w:left="0"/>
        <w:rPr>
          <w:rFonts w:ascii="Arial" w:eastAsia="Arial" w:hAnsi="Arial" w:cs="Arial"/>
          <w:b/>
          <w:bCs/>
          <w:lang w:val="en"/>
        </w:rPr>
      </w:pPr>
    </w:p>
    <w:p w14:paraId="085FD6D9" w14:textId="77777777" w:rsidR="00477CEC" w:rsidRDefault="00477CEC" w:rsidP="00477CEC">
      <w:pPr>
        <w:pStyle w:val="ListParagraph"/>
        <w:spacing w:line="276" w:lineRule="auto"/>
        <w:ind w:left="0"/>
        <w:rPr>
          <w:rFonts w:ascii="Arial" w:eastAsia="Arial" w:hAnsi="Arial" w:cs="Arial"/>
          <w:b/>
          <w:bCs/>
          <w:lang w:val="en"/>
        </w:rPr>
      </w:pPr>
    </w:p>
    <w:p w14:paraId="18055B98" w14:textId="6FD63944" w:rsidR="00477CEC" w:rsidRDefault="00477CEC" w:rsidP="00477CEC">
      <w:pPr>
        <w:pStyle w:val="ListParagraph"/>
        <w:spacing w:line="276" w:lineRule="auto"/>
        <w:ind w:left="0"/>
        <w:rPr>
          <w:rFonts w:ascii="Arial" w:eastAsia="Arial" w:hAnsi="Arial" w:cs="Arial"/>
          <w:b/>
          <w:bCs/>
          <w:lang w:val="en"/>
        </w:rPr>
      </w:pPr>
      <w:r w:rsidRPr="55B0ABDD">
        <w:rPr>
          <w:rFonts w:ascii="Arial" w:eastAsia="Arial" w:hAnsi="Arial" w:cs="Arial"/>
          <w:b/>
          <w:bCs/>
          <w:lang w:val="en"/>
        </w:rPr>
        <w:t xml:space="preserve">Minimum Wage 15$ Per Hour </w:t>
      </w:r>
    </w:p>
    <w:p w14:paraId="2097A246" w14:textId="77777777" w:rsidR="00477CEC" w:rsidRDefault="00477CEC" w:rsidP="00477CEC">
      <w:pPr>
        <w:pStyle w:val="ListParagraph"/>
        <w:numPr>
          <w:ilvl w:val="0"/>
          <w:numId w:val="5"/>
        </w:numPr>
        <w:spacing w:line="276" w:lineRule="auto"/>
        <w:rPr>
          <w:rFonts w:eastAsiaTheme="minorEastAsia"/>
          <w:lang w:val="en"/>
        </w:rPr>
      </w:pPr>
      <w:r w:rsidRPr="55B0ABDD">
        <w:rPr>
          <w:rFonts w:ascii="Arial" w:eastAsia="Arial" w:hAnsi="Arial" w:cs="Arial"/>
          <w:lang w:val="en"/>
        </w:rPr>
        <w:t>When Mayor Gloria was a Councilmember, he authored the City’s Earned Sick Leave and Minimum Wage Ordinance, which originally set the path toward $15-per-hour which became effective this year on Jan 1</w:t>
      </w:r>
      <w:r w:rsidRPr="55B0ABDD">
        <w:rPr>
          <w:rFonts w:ascii="Arial" w:eastAsia="Arial" w:hAnsi="Arial" w:cs="Arial"/>
          <w:vertAlign w:val="superscript"/>
          <w:lang w:val="en"/>
        </w:rPr>
        <w:t>st</w:t>
      </w:r>
      <w:r w:rsidRPr="55B0ABDD">
        <w:rPr>
          <w:rFonts w:ascii="Arial" w:eastAsia="Arial" w:hAnsi="Arial" w:cs="Arial"/>
          <w:lang w:val="en"/>
        </w:rPr>
        <w:t xml:space="preserve"> 2022. </w:t>
      </w:r>
    </w:p>
    <w:p w14:paraId="743918EA" w14:textId="77777777" w:rsidR="00477CEC" w:rsidRDefault="00477CEC" w:rsidP="00477CEC">
      <w:pPr>
        <w:pStyle w:val="ListParagraph"/>
        <w:numPr>
          <w:ilvl w:val="0"/>
          <w:numId w:val="5"/>
        </w:numPr>
        <w:spacing w:line="276" w:lineRule="auto"/>
        <w:rPr>
          <w:rFonts w:eastAsiaTheme="minorEastAsia"/>
          <w:lang w:val="en"/>
        </w:rPr>
      </w:pPr>
      <w:r w:rsidRPr="55B0ABDD">
        <w:rPr>
          <w:rFonts w:ascii="Arial" w:eastAsia="Arial" w:hAnsi="Arial" w:cs="Arial"/>
          <w:lang w:val="en"/>
        </w:rPr>
        <w:t xml:space="preserve">The minimum wage increase is applicable to all industries and businesses, with no exceptions, and tips and gratuities do not count toward payment of minimum wage. Updated notices are available on the </w:t>
      </w:r>
      <w:hyperlink r:id="rId14">
        <w:r w:rsidRPr="55B0ABDD">
          <w:rPr>
            <w:rStyle w:val="Hyperlink"/>
            <w:rFonts w:ascii="Arial" w:eastAsia="Arial" w:hAnsi="Arial" w:cs="Arial"/>
            <w:lang w:val="en"/>
          </w:rPr>
          <w:t>City’s Minimum Wage Program website</w:t>
        </w:r>
      </w:hyperlink>
      <w:r w:rsidRPr="55B0ABDD">
        <w:rPr>
          <w:rFonts w:ascii="Arial" w:eastAsia="Arial" w:hAnsi="Arial" w:cs="Arial"/>
          <w:lang w:val="en"/>
        </w:rPr>
        <w:t xml:space="preserve"> and must be posted in a conspicuous place at any workplace or job site.  </w:t>
      </w:r>
    </w:p>
    <w:p w14:paraId="121E6AC8" w14:textId="77777777" w:rsidR="00477CEC" w:rsidRDefault="00477CEC" w:rsidP="00477CEC">
      <w:pPr>
        <w:pStyle w:val="ListParagraph"/>
        <w:spacing w:line="276" w:lineRule="auto"/>
        <w:ind w:left="0"/>
        <w:rPr>
          <w:rFonts w:ascii="Arial" w:eastAsia="Arial" w:hAnsi="Arial" w:cs="Arial"/>
          <w:color w:val="000000" w:themeColor="text1"/>
        </w:rPr>
      </w:pPr>
      <w:r w:rsidRPr="55B0ABDD">
        <w:rPr>
          <w:rFonts w:ascii="Arial" w:eastAsia="Arial" w:hAnsi="Arial" w:cs="Arial"/>
          <w:b/>
          <w:bCs/>
          <w:color w:val="000000" w:themeColor="text1"/>
        </w:rPr>
        <w:t>Covid-19 Updates:</w:t>
      </w:r>
      <w:r w:rsidRPr="55B0ABDD">
        <w:rPr>
          <w:rFonts w:ascii="Arial" w:eastAsia="Arial" w:hAnsi="Arial" w:cs="Arial"/>
          <w:color w:val="000000" w:themeColor="text1"/>
        </w:rPr>
        <w:t xml:space="preserve"> </w:t>
      </w:r>
    </w:p>
    <w:p w14:paraId="33F3261E" w14:textId="77777777" w:rsidR="00477CEC" w:rsidRDefault="00477CEC" w:rsidP="00477CEC">
      <w:pPr>
        <w:pStyle w:val="ListParagraph"/>
        <w:numPr>
          <w:ilvl w:val="0"/>
          <w:numId w:val="7"/>
        </w:numPr>
        <w:spacing w:line="276" w:lineRule="auto"/>
        <w:rPr>
          <w:rFonts w:eastAsiaTheme="minorEastAsia"/>
          <w:color w:val="000000" w:themeColor="text1"/>
          <w:lang w:val="en"/>
        </w:rPr>
      </w:pPr>
      <w:r w:rsidRPr="55B0ABDD">
        <w:rPr>
          <w:rFonts w:ascii="Arial" w:eastAsia="Arial" w:hAnsi="Arial" w:cs="Arial"/>
          <w:color w:val="000000" w:themeColor="text1"/>
        </w:rPr>
        <w:t>In the first week of December</w:t>
      </w:r>
      <w:r w:rsidRPr="0087314A">
        <w:rPr>
          <w:rFonts w:ascii="Arial" w:eastAsia="Arial" w:hAnsi="Arial" w:cs="Arial"/>
          <w:color w:val="000000" w:themeColor="text1"/>
        </w:rPr>
        <w:t>,</w:t>
      </w:r>
      <w:r w:rsidRPr="55B0ABDD">
        <w:rPr>
          <w:rFonts w:ascii="Arial" w:eastAsia="Arial" w:hAnsi="Arial" w:cs="Arial"/>
          <w:color w:val="000000" w:themeColor="text1"/>
        </w:rPr>
        <w:t xml:space="preserve"> it was reported that the first confirmed case of the Omicron coronavirus variant has been identified in California. The World Health Organization has classified the new variant as a "Variant of Concern" and the CDC is actively monitoring its transmission. </w:t>
      </w:r>
    </w:p>
    <w:p w14:paraId="120A0DDD" w14:textId="77777777" w:rsidR="00477CEC" w:rsidRDefault="00477CEC" w:rsidP="00477CEC">
      <w:pPr>
        <w:pStyle w:val="ListParagraph"/>
        <w:numPr>
          <w:ilvl w:val="0"/>
          <w:numId w:val="7"/>
        </w:numPr>
        <w:spacing w:line="276" w:lineRule="auto"/>
        <w:rPr>
          <w:rFonts w:eastAsiaTheme="minorEastAsia"/>
          <w:color w:val="000000" w:themeColor="text1"/>
          <w:lang w:val="en"/>
        </w:rPr>
      </w:pPr>
      <w:r w:rsidRPr="55B0ABDD">
        <w:rPr>
          <w:rFonts w:ascii="Arial" w:eastAsia="Arial" w:hAnsi="Arial" w:cs="Arial"/>
          <w:color w:val="000000" w:themeColor="text1"/>
        </w:rPr>
        <w:t xml:space="preserve">The best way to protect yourself and others is to get vaccinated against COVID-19. Vaccines are safe, free, and effective. You can make an appointment to get the COVID-19 vaccine </w:t>
      </w:r>
      <w:hyperlink r:id="rId15">
        <w:r w:rsidRPr="55B0ABDD">
          <w:rPr>
            <w:rStyle w:val="Hyperlink"/>
            <w:rFonts w:ascii="Arial" w:eastAsia="Arial" w:hAnsi="Arial" w:cs="Arial"/>
          </w:rPr>
          <w:t>here</w:t>
        </w:r>
      </w:hyperlink>
      <w:r w:rsidRPr="55B0ABDD">
        <w:rPr>
          <w:rFonts w:ascii="Arial" w:eastAsia="Arial" w:hAnsi="Arial" w:cs="Arial"/>
          <w:color w:val="000000" w:themeColor="text1"/>
        </w:rPr>
        <w:t xml:space="preserve">. </w:t>
      </w:r>
    </w:p>
    <w:p w14:paraId="101C054F" w14:textId="3E2BB304" w:rsidR="00C61D4F" w:rsidRPr="00477CEC" w:rsidRDefault="00477CEC" w:rsidP="00477CEC">
      <w:pPr>
        <w:pStyle w:val="ListParagraph"/>
        <w:numPr>
          <w:ilvl w:val="0"/>
          <w:numId w:val="7"/>
        </w:numPr>
        <w:spacing w:line="276" w:lineRule="auto"/>
        <w:rPr>
          <w:rFonts w:eastAsiaTheme="minorEastAsia"/>
          <w:color w:val="000000" w:themeColor="text1"/>
          <w:lang w:val="en"/>
        </w:rPr>
      </w:pPr>
      <w:r w:rsidRPr="55B0ABDD">
        <w:rPr>
          <w:rFonts w:ascii="Arial" w:eastAsia="Arial" w:hAnsi="Arial" w:cs="Arial"/>
          <w:color w:val="000000" w:themeColor="text1"/>
        </w:rPr>
        <w:t>Booster shots are available, and encouraged, for those who have completed their primary COVID-19 Pfizer-BioNTech and Moderna vaccinations at least six months ago and Johnson &amp; Johnson at least 2 months ago.</w:t>
      </w:r>
      <w:r w:rsidR="00C61D4F" w:rsidRPr="00477CEC">
        <w:rPr>
          <w:rFonts w:ascii="Arial" w:eastAsia="Arial" w:hAnsi="Arial" w:cs="Arial"/>
          <w:color w:val="000000" w:themeColor="text1"/>
          <w:lang w:val="en"/>
        </w:rPr>
        <w:t xml:space="preserve"> </w:t>
      </w:r>
    </w:p>
    <w:p w14:paraId="3214BE0B" w14:textId="77777777" w:rsidR="00C61D4F" w:rsidRPr="00C61D4F" w:rsidRDefault="00C61D4F" w:rsidP="00C61D4F">
      <w:pPr>
        <w:spacing w:line="276" w:lineRule="auto"/>
        <w:rPr>
          <w:rFonts w:eastAsiaTheme="minorEastAsia"/>
          <w:color w:val="000000" w:themeColor="text1"/>
          <w:lang w:val="en"/>
        </w:rPr>
      </w:pPr>
    </w:p>
    <w:p w14:paraId="7D1D7E8B" w14:textId="77777777" w:rsidR="00C61D4F" w:rsidRDefault="00C61D4F" w:rsidP="00C61D4F"/>
    <w:sectPr w:rsidR="00C61D4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strada, Stephanie" w:date="2022-01-03T14:13:00Z" w:initials="ES">
    <w:p w14:paraId="47BC7BA0" w14:textId="77777777" w:rsidR="00C61D4F" w:rsidRDefault="00C61D4F" w:rsidP="00C61D4F">
      <w:pPr>
        <w:pStyle w:val="CommentText"/>
      </w:pPr>
      <w:r>
        <w:t>work on it later</w:t>
      </w:r>
      <w:r>
        <w:rPr>
          <w:rStyle w:val="CommentReference"/>
        </w:rPr>
        <w:annotationRef/>
      </w:r>
    </w:p>
  </w:comment>
  <w:comment w:id="1" w:author="Estrada, Stephanie" w:date="2022-01-13T10:43:00Z" w:initials="ES">
    <w:p w14:paraId="1E045688" w14:textId="77777777" w:rsidR="00C61D4F" w:rsidRDefault="00C61D4F" w:rsidP="00C61D4F">
      <w:pPr>
        <w:pStyle w:val="CommentText"/>
      </w:pPr>
      <w:r>
        <w:t xml:space="preserve">check on this for CD8 </w:t>
      </w:r>
      <w:r>
        <w:rPr>
          <w:rStyle w:val="CommentReference"/>
        </w:rPr>
        <w:annotationRef/>
      </w:r>
    </w:p>
  </w:comment>
  <w:comment w:id="2" w:author="Estrada, Stephanie" w:date="2022-01-03T14:28:00Z" w:initials="ES">
    <w:p w14:paraId="74EFE1B9" w14:textId="77777777" w:rsidR="00477CEC" w:rsidRDefault="00477CEC" w:rsidP="00477CEC">
      <w:pPr>
        <w:pStyle w:val="CommentText"/>
      </w:pPr>
      <w:r>
        <w:t xml:space="preserve">work on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BC7BA0" w15:done="1"/>
  <w15:commentEx w15:paraId="1E045688" w15:done="0"/>
  <w15:commentEx w15:paraId="74EFE1B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3D36516" w16cex:dateUtc="2022-01-03T22:13:00Z"/>
  <w16cex:commentExtensible w16cex:durableId="511E0336" w16cex:dateUtc="2022-01-13T18:43:00Z"/>
  <w16cex:commentExtensible w16cex:durableId="500092DF" w16cex:dateUtc="2022-01-03T2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BC7BA0" w16cid:durableId="73D36516"/>
  <w16cid:commentId w16cid:paraId="1E045688" w16cid:durableId="511E0336"/>
  <w16cid:commentId w16cid:paraId="74EFE1B9" w16cid:durableId="500092D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2A5C"/>
    <w:multiLevelType w:val="hybridMultilevel"/>
    <w:tmpl w:val="FFFFFFFF"/>
    <w:lvl w:ilvl="0" w:tplc="9F5E53F6">
      <w:start w:val="1"/>
      <w:numFmt w:val="bullet"/>
      <w:lvlText w:val=""/>
      <w:lvlJc w:val="left"/>
      <w:pPr>
        <w:ind w:left="720" w:hanging="360"/>
      </w:pPr>
      <w:rPr>
        <w:rFonts w:ascii="Symbol" w:hAnsi="Symbol" w:hint="default"/>
      </w:rPr>
    </w:lvl>
    <w:lvl w:ilvl="1" w:tplc="82B271DC">
      <w:start w:val="1"/>
      <w:numFmt w:val="bullet"/>
      <w:lvlText w:val="o"/>
      <w:lvlJc w:val="left"/>
      <w:pPr>
        <w:ind w:left="1440" w:hanging="360"/>
      </w:pPr>
      <w:rPr>
        <w:rFonts w:ascii="Courier New" w:hAnsi="Courier New" w:hint="default"/>
      </w:rPr>
    </w:lvl>
    <w:lvl w:ilvl="2" w:tplc="7452DFF2">
      <w:start w:val="1"/>
      <w:numFmt w:val="bullet"/>
      <w:lvlText w:val=""/>
      <w:lvlJc w:val="left"/>
      <w:pPr>
        <w:ind w:left="2160" w:hanging="360"/>
      </w:pPr>
      <w:rPr>
        <w:rFonts w:ascii="Wingdings" w:hAnsi="Wingdings" w:hint="default"/>
      </w:rPr>
    </w:lvl>
    <w:lvl w:ilvl="3" w:tplc="EB441E8A">
      <w:start w:val="1"/>
      <w:numFmt w:val="bullet"/>
      <w:lvlText w:val=""/>
      <w:lvlJc w:val="left"/>
      <w:pPr>
        <w:ind w:left="2880" w:hanging="360"/>
      </w:pPr>
      <w:rPr>
        <w:rFonts w:ascii="Symbol" w:hAnsi="Symbol" w:hint="default"/>
      </w:rPr>
    </w:lvl>
    <w:lvl w:ilvl="4" w:tplc="0372AD06">
      <w:start w:val="1"/>
      <w:numFmt w:val="bullet"/>
      <w:lvlText w:val="o"/>
      <w:lvlJc w:val="left"/>
      <w:pPr>
        <w:ind w:left="3600" w:hanging="360"/>
      </w:pPr>
      <w:rPr>
        <w:rFonts w:ascii="Courier New" w:hAnsi="Courier New" w:hint="default"/>
      </w:rPr>
    </w:lvl>
    <w:lvl w:ilvl="5" w:tplc="664851A6">
      <w:start w:val="1"/>
      <w:numFmt w:val="bullet"/>
      <w:lvlText w:val=""/>
      <w:lvlJc w:val="left"/>
      <w:pPr>
        <w:ind w:left="4320" w:hanging="360"/>
      </w:pPr>
      <w:rPr>
        <w:rFonts w:ascii="Wingdings" w:hAnsi="Wingdings" w:hint="default"/>
      </w:rPr>
    </w:lvl>
    <w:lvl w:ilvl="6" w:tplc="DAE4EFB0">
      <w:start w:val="1"/>
      <w:numFmt w:val="bullet"/>
      <w:lvlText w:val=""/>
      <w:lvlJc w:val="left"/>
      <w:pPr>
        <w:ind w:left="5040" w:hanging="360"/>
      </w:pPr>
      <w:rPr>
        <w:rFonts w:ascii="Symbol" w:hAnsi="Symbol" w:hint="default"/>
      </w:rPr>
    </w:lvl>
    <w:lvl w:ilvl="7" w:tplc="D8B4FC8C">
      <w:start w:val="1"/>
      <w:numFmt w:val="bullet"/>
      <w:lvlText w:val="o"/>
      <w:lvlJc w:val="left"/>
      <w:pPr>
        <w:ind w:left="5760" w:hanging="360"/>
      </w:pPr>
      <w:rPr>
        <w:rFonts w:ascii="Courier New" w:hAnsi="Courier New" w:hint="default"/>
      </w:rPr>
    </w:lvl>
    <w:lvl w:ilvl="8" w:tplc="2098AD7E">
      <w:start w:val="1"/>
      <w:numFmt w:val="bullet"/>
      <w:lvlText w:val=""/>
      <w:lvlJc w:val="left"/>
      <w:pPr>
        <w:ind w:left="6480" w:hanging="360"/>
      </w:pPr>
      <w:rPr>
        <w:rFonts w:ascii="Wingdings" w:hAnsi="Wingdings" w:hint="default"/>
      </w:rPr>
    </w:lvl>
  </w:abstractNum>
  <w:abstractNum w:abstractNumId="1" w15:restartNumberingAfterBreak="0">
    <w:nsid w:val="17D9111E"/>
    <w:multiLevelType w:val="hybridMultilevel"/>
    <w:tmpl w:val="FFFFFFFF"/>
    <w:lvl w:ilvl="0" w:tplc="DCEC03C6">
      <w:start w:val="1"/>
      <w:numFmt w:val="bullet"/>
      <w:lvlText w:val=""/>
      <w:lvlJc w:val="left"/>
      <w:pPr>
        <w:ind w:left="720" w:hanging="360"/>
      </w:pPr>
      <w:rPr>
        <w:rFonts w:ascii="Symbol" w:hAnsi="Symbol" w:hint="default"/>
      </w:rPr>
    </w:lvl>
    <w:lvl w:ilvl="1" w:tplc="FEF24F8E">
      <w:start w:val="1"/>
      <w:numFmt w:val="bullet"/>
      <w:lvlText w:val="o"/>
      <w:lvlJc w:val="left"/>
      <w:pPr>
        <w:ind w:left="1440" w:hanging="360"/>
      </w:pPr>
      <w:rPr>
        <w:rFonts w:ascii="Courier New" w:hAnsi="Courier New" w:hint="default"/>
      </w:rPr>
    </w:lvl>
    <w:lvl w:ilvl="2" w:tplc="94D4015A">
      <w:start w:val="1"/>
      <w:numFmt w:val="bullet"/>
      <w:lvlText w:val=""/>
      <w:lvlJc w:val="left"/>
      <w:pPr>
        <w:ind w:left="2160" w:hanging="360"/>
      </w:pPr>
      <w:rPr>
        <w:rFonts w:ascii="Wingdings" w:hAnsi="Wingdings" w:hint="default"/>
      </w:rPr>
    </w:lvl>
    <w:lvl w:ilvl="3" w:tplc="14C66A1E">
      <w:start w:val="1"/>
      <w:numFmt w:val="bullet"/>
      <w:lvlText w:val=""/>
      <w:lvlJc w:val="left"/>
      <w:pPr>
        <w:ind w:left="2880" w:hanging="360"/>
      </w:pPr>
      <w:rPr>
        <w:rFonts w:ascii="Symbol" w:hAnsi="Symbol" w:hint="default"/>
      </w:rPr>
    </w:lvl>
    <w:lvl w:ilvl="4" w:tplc="8D16F83C">
      <w:start w:val="1"/>
      <w:numFmt w:val="bullet"/>
      <w:lvlText w:val="o"/>
      <w:lvlJc w:val="left"/>
      <w:pPr>
        <w:ind w:left="3600" w:hanging="360"/>
      </w:pPr>
      <w:rPr>
        <w:rFonts w:ascii="Courier New" w:hAnsi="Courier New" w:hint="default"/>
      </w:rPr>
    </w:lvl>
    <w:lvl w:ilvl="5" w:tplc="9D067894">
      <w:start w:val="1"/>
      <w:numFmt w:val="bullet"/>
      <w:lvlText w:val=""/>
      <w:lvlJc w:val="left"/>
      <w:pPr>
        <w:ind w:left="4320" w:hanging="360"/>
      </w:pPr>
      <w:rPr>
        <w:rFonts w:ascii="Wingdings" w:hAnsi="Wingdings" w:hint="default"/>
      </w:rPr>
    </w:lvl>
    <w:lvl w:ilvl="6" w:tplc="65A03B1C">
      <w:start w:val="1"/>
      <w:numFmt w:val="bullet"/>
      <w:lvlText w:val=""/>
      <w:lvlJc w:val="left"/>
      <w:pPr>
        <w:ind w:left="5040" w:hanging="360"/>
      </w:pPr>
      <w:rPr>
        <w:rFonts w:ascii="Symbol" w:hAnsi="Symbol" w:hint="default"/>
      </w:rPr>
    </w:lvl>
    <w:lvl w:ilvl="7" w:tplc="1DA488AA">
      <w:start w:val="1"/>
      <w:numFmt w:val="bullet"/>
      <w:lvlText w:val="o"/>
      <w:lvlJc w:val="left"/>
      <w:pPr>
        <w:ind w:left="5760" w:hanging="360"/>
      </w:pPr>
      <w:rPr>
        <w:rFonts w:ascii="Courier New" w:hAnsi="Courier New" w:hint="default"/>
      </w:rPr>
    </w:lvl>
    <w:lvl w:ilvl="8" w:tplc="767E3792">
      <w:start w:val="1"/>
      <w:numFmt w:val="bullet"/>
      <w:lvlText w:val=""/>
      <w:lvlJc w:val="left"/>
      <w:pPr>
        <w:ind w:left="6480" w:hanging="360"/>
      </w:pPr>
      <w:rPr>
        <w:rFonts w:ascii="Wingdings" w:hAnsi="Wingdings" w:hint="default"/>
      </w:rPr>
    </w:lvl>
  </w:abstractNum>
  <w:abstractNum w:abstractNumId="2" w15:restartNumberingAfterBreak="0">
    <w:nsid w:val="1A3B0C13"/>
    <w:multiLevelType w:val="hybridMultilevel"/>
    <w:tmpl w:val="FFFFFFFF"/>
    <w:lvl w:ilvl="0" w:tplc="CF8E036C">
      <w:start w:val="1"/>
      <w:numFmt w:val="bullet"/>
      <w:lvlText w:val=""/>
      <w:lvlJc w:val="left"/>
      <w:pPr>
        <w:ind w:left="720" w:hanging="360"/>
      </w:pPr>
      <w:rPr>
        <w:rFonts w:ascii="Symbol" w:hAnsi="Symbol" w:hint="default"/>
      </w:rPr>
    </w:lvl>
    <w:lvl w:ilvl="1" w:tplc="7EBC502C">
      <w:start w:val="1"/>
      <w:numFmt w:val="bullet"/>
      <w:lvlText w:val="o"/>
      <w:lvlJc w:val="left"/>
      <w:pPr>
        <w:ind w:left="1440" w:hanging="360"/>
      </w:pPr>
      <w:rPr>
        <w:rFonts w:ascii="Courier New" w:hAnsi="Courier New" w:hint="default"/>
      </w:rPr>
    </w:lvl>
    <w:lvl w:ilvl="2" w:tplc="14C060E6">
      <w:start w:val="1"/>
      <w:numFmt w:val="bullet"/>
      <w:lvlText w:val=""/>
      <w:lvlJc w:val="left"/>
      <w:pPr>
        <w:ind w:left="2160" w:hanging="360"/>
      </w:pPr>
      <w:rPr>
        <w:rFonts w:ascii="Wingdings" w:hAnsi="Wingdings" w:hint="default"/>
      </w:rPr>
    </w:lvl>
    <w:lvl w:ilvl="3" w:tplc="F3B2884A">
      <w:start w:val="1"/>
      <w:numFmt w:val="bullet"/>
      <w:lvlText w:val=""/>
      <w:lvlJc w:val="left"/>
      <w:pPr>
        <w:ind w:left="2880" w:hanging="360"/>
      </w:pPr>
      <w:rPr>
        <w:rFonts w:ascii="Symbol" w:hAnsi="Symbol" w:hint="default"/>
      </w:rPr>
    </w:lvl>
    <w:lvl w:ilvl="4" w:tplc="15C695BA">
      <w:start w:val="1"/>
      <w:numFmt w:val="bullet"/>
      <w:lvlText w:val="o"/>
      <w:lvlJc w:val="left"/>
      <w:pPr>
        <w:ind w:left="3600" w:hanging="360"/>
      </w:pPr>
      <w:rPr>
        <w:rFonts w:ascii="Courier New" w:hAnsi="Courier New" w:hint="default"/>
      </w:rPr>
    </w:lvl>
    <w:lvl w:ilvl="5" w:tplc="9D2E7A1E">
      <w:start w:val="1"/>
      <w:numFmt w:val="bullet"/>
      <w:lvlText w:val=""/>
      <w:lvlJc w:val="left"/>
      <w:pPr>
        <w:ind w:left="4320" w:hanging="360"/>
      </w:pPr>
      <w:rPr>
        <w:rFonts w:ascii="Wingdings" w:hAnsi="Wingdings" w:hint="default"/>
      </w:rPr>
    </w:lvl>
    <w:lvl w:ilvl="6" w:tplc="5E3696AC">
      <w:start w:val="1"/>
      <w:numFmt w:val="bullet"/>
      <w:lvlText w:val=""/>
      <w:lvlJc w:val="left"/>
      <w:pPr>
        <w:ind w:left="5040" w:hanging="360"/>
      </w:pPr>
      <w:rPr>
        <w:rFonts w:ascii="Symbol" w:hAnsi="Symbol" w:hint="default"/>
      </w:rPr>
    </w:lvl>
    <w:lvl w:ilvl="7" w:tplc="F0C8CFFA">
      <w:start w:val="1"/>
      <w:numFmt w:val="bullet"/>
      <w:lvlText w:val="o"/>
      <w:lvlJc w:val="left"/>
      <w:pPr>
        <w:ind w:left="5760" w:hanging="360"/>
      </w:pPr>
      <w:rPr>
        <w:rFonts w:ascii="Courier New" w:hAnsi="Courier New" w:hint="default"/>
      </w:rPr>
    </w:lvl>
    <w:lvl w:ilvl="8" w:tplc="3E7ED65A">
      <w:start w:val="1"/>
      <w:numFmt w:val="bullet"/>
      <w:lvlText w:val=""/>
      <w:lvlJc w:val="left"/>
      <w:pPr>
        <w:ind w:left="6480" w:hanging="360"/>
      </w:pPr>
      <w:rPr>
        <w:rFonts w:ascii="Wingdings" w:hAnsi="Wingdings" w:hint="default"/>
      </w:rPr>
    </w:lvl>
  </w:abstractNum>
  <w:abstractNum w:abstractNumId="3" w15:restartNumberingAfterBreak="0">
    <w:nsid w:val="26F00B5E"/>
    <w:multiLevelType w:val="hybridMultilevel"/>
    <w:tmpl w:val="FFFFFFFF"/>
    <w:lvl w:ilvl="0" w:tplc="B3CC4400">
      <w:start w:val="1"/>
      <w:numFmt w:val="bullet"/>
      <w:lvlText w:val=""/>
      <w:lvlJc w:val="left"/>
      <w:pPr>
        <w:ind w:left="720" w:hanging="360"/>
      </w:pPr>
      <w:rPr>
        <w:rFonts w:ascii="Symbol" w:hAnsi="Symbol" w:hint="default"/>
      </w:rPr>
    </w:lvl>
    <w:lvl w:ilvl="1" w:tplc="3F4CCCAA">
      <w:start w:val="1"/>
      <w:numFmt w:val="bullet"/>
      <w:lvlText w:val="o"/>
      <w:lvlJc w:val="left"/>
      <w:pPr>
        <w:ind w:left="1440" w:hanging="360"/>
      </w:pPr>
      <w:rPr>
        <w:rFonts w:ascii="Courier New" w:hAnsi="Courier New" w:hint="default"/>
      </w:rPr>
    </w:lvl>
    <w:lvl w:ilvl="2" w:tplc="4F108E38">
      <w:start w:val="1"/>
      <w:numFmt w:val="bullet"/>
      <w:lvlText w:val=""/>
      <w:lvlJc w:val="left"/>
      <w:pPr>
        <w:ind w:left="2160" w:hanging="360"/>
      </w:pPr>
      <w:rPr>
        <w:rFonts w:ascii="Wingdings" w:hAnsi="Wingdings" w:hint="default"/>
      </w:rPr>
    </w:lvl>
    <w:lvl w:ilvl="3" w:tplc="9F8E96DC">
      <w:start w:val="1"/>
      <w:numFmt w:val="bullet"/>
      <w:lvlText w:val=""/>
      <w:lvlJc w:val="left"/>
      <w:pPr>
        <w:ind w:left="2880" w:hanging="360"/>
      </w:pPr>
      <w:rPr>
        <w:rFonts w:ascii="Symbol" w:hAnsi="Symbol" w:hint="default"/>
      </w:rPr>
    </w:lvl>
    <w:lvl w:ilvl="4" w:tplc="F46EDCBE">
      <w:start w:val="1"/>
      <w:numFmt w:val="bullet"/>
      <w:lvlText w:val="o"/>
      <w:lvlJc w:val="left"/>
      <w:pPr>
        <w:ind w:left="3600" w:hanging="360"/>
      </w:pPr>
      <w:rPr>
        <w:rFonts w:ascii="Courier New" w:hAnsi="Courier New" w:hint="default"/>
      </w:rPr>
    </w:lvl>
    <w:lvl w:ilvl="5" w:tplc="F5EAB28C">
      <w:start w:val="1"/>
      <w:numFmt w:val="bullet"/>
      <w:lvlText w:val=""/>
      <w:lvlJc w:val="left"/>
      <w:pPr>
        <w:ind w:left="4320" w:hanging="360"/>
      </w:pPr>
      <w:rPr>
        <w:rFonts w:ascii="Wingdings" w:hAnsi="Wingdings" w:hint="default"/>
      </w:rPr>
    </w:lvl>
    <w:lvl w:ilvl="6" w:tplc="3544EAA8">
      <w:start w:val="1"/>
      <w:numFmt w:val="bullet"/>
      <w:lvlText w:val=""/>
      <w:lvlJc w:val="left"/>
      <w:pPr>
        <w:ind w:left="5040" w:hanging="360"/>
      </w:pPr>
      <w:rPr>
        <w:rFonts w:ascii="Symbol" w:hAnsi="Symbol" w:hint="default"/>
      </w:rPr>
    </w:lvl>
    <w:lvl w:ilvl="7" w:tplc="B7EAFE3A">
      <w:start w:val="1"/>
      <w:numFmt w:val="bullet"/>
      <w:lvlText w:val="o"/>
      <w:lvlJc w:val="left"/>
      <w:pPr>
        <w:ind w:left="5760" w:hanging="360"/>
      </w:pPr>
      <w:rPr>
        <w:rFonts w:ascii="Courier New" w:hAnsi="Courier New" w:hint="default"/>
      </w:rPr>
    </w:lvl>
    <w:lvl w:ilvl="8" w:tplc="82A8F5CC">
      <w:start w:val="1"/>
      <w:numFmt w:val="bullet"/>
      <w:lvlText w:val=""/>
      <w:lvlJc w:val="left"/>
      <w:pPr>
        <w:ind w:left="6480" w:hanging="360"/>
      </w:pPr>
      <w:rPr>
        <w:rFonts w:ascii="Wingdings" w:hAnsi="Wingdings" w:hint="default"/>
      </w:rPr>
    </w:lvl>
  </w:abstractNum>
  <w:abstractNum w:abstractNumId="4" w15:restartNumberingAfterBreak="0">
    <w:nsid w:val="3AD95759"/>
    <w:multiLevelType w:val="hybridMultilevel"/>
    <w:tmpl w:val="FFFFFFFF"/>
    <w:lvl w:ilvl="0" w:tplc="8C0C258E">
      <w:start w:val="1"/>
      <w:numFmt w:val="bullet"/>
      <w:lvlText w:val=""/>
      <w:lvlJc w:val="left"/>
      <w:pPr>
        <w:ind w:left="720" w:hanging="360"/>
      </w:pPr>
      <w:rPr>
        <w:rFonts w:ascii="Symbol" w:hAnsi="Symbol" w:hint="default"/>
      </w:rPr>
    </w:lvl>
    <w:lvl w:ilvl="1" w:tplc="1342095A">
      <w:start w:val="1"/>
      <w:numFmt w:val="bullet"/>
      <w:lvlText w:val="o"/>
      <w:lvlJc w:val="left"/>
      <w:pPr>
        <w:ind w:left="1440" w:hanging="360"/>
      </w:pPr>
      <w:rPr>
        <w:rFonts w:ascii="Courier New" w:hAnsi="Courier New" w:hint="default"/>
      </w:rPr>
    </w:lvl>
    <w:lvl w:ilvl="2" w:tplc="FB10315A">
      <w:start w:val="1"/>
      <w:numFmt w:val="bullet"/>
      <w:lvlText w:val=""/>
      <w:lvlJc w:val="left"/>
      <w:pPr>
        <w:ind w:left="2160" w:hanging="360"/>
      </w:pPr>
      <w:rPr>
        <w:rFonts w:ascii="Wingdings" w:hAnsi="Wingdings" w:hint="default"/>
      </w:rPr>
    </w:lvl>
    <w:lvl w:ilvl="3" w:tplc="AD3E9078">
      <w:start w:val="1"/>
      <w:numFmt w:val="bullet"/>
      <w:lvlText w:val=""/>
      <w:lvlJc w:val="left"/>
      <w:pPr>
        <w:ind w:left="2880" w:hanging="360"/>
      </w:pPr>
      <w:rPr>
        <w:rFonts w:ascii="Symbol" w:hAnsi="Symbol" w:hint="default"/>
      </w:rPr>
    </w:lvl>
    <w:lvl w:ilvl="4" w:tplc="BC546018">
      <w:start w:val="1"/>
      <w:numFmt w:val="bullet"/>
      <w:lvlText w:val="o"/>
      <w:lvlJc w:val="left"/>
      <w:pPr>
        <w:ind w:left="3600" w:hanging="360"/>
      </w:pPr>
      <w:rPr>
        <w:rFonts w:ascii="Courier New" w:hAnsi="Courier New" w:hint="default"/>
      </w:rPr>
    </w:lvl>
    <w:lvl w:ilvl="5" w:tplc="E174B2A6">
      <w:start w:val="1"/>
      <w:numFmt w:val="bullet"/>
      <w:lvlText w:val=""/>
      <w:lvlJc w:val="left"/>
      <w:pPr>
        <w:ind w:left="4320" w:hanging="360"/>
      </w:pPr>
      <w:rPr>
        <w:rFonts w:ascii="Wingdings" w:hAnsi="Wingdings" w:hint="default"/>
      </w:rPr>
    </w:lvl>
    <w:lvl w:ilvl="6" w:tplc="26E47680">
      <w:start w:val="1"/>
      <w:numFmt w:val="bullet"/>
      <w:lvlText w:val=""/>
      <w:lvlJc w:val="left"/>
      <w:pPr>
        <w:ind w:left="5040" w:hanging="360"/>
      </w:pPr>
      <w:rPr>
        <w:rFonts w:ascii="Symbol" w:hAnsi="Symbol" w:hint="default"/>
      </w:rPr>
    </w:lvl>
    <w:lvl w:ilvl="7" w:tplc="875A2538">
      <w:start w:val="1"/>
      <w:numFmt w:val="bullet"/>
      <w:lvlText w:val="o"/>
      <w:lvlJc w:val="left"/>
      <w:pPr>
        <w:ind w:left="5760" w:hanging="360"/>
      </w:pPr>
      <w:rPr>
        <w:rFonts w:ascii="Courier New" w:hAnsi="Courier New" w:hint="default"/>
      </w:rPr>
    </w:lvl>
    <w:lvl w:ilvl="8" w:tplc="4718BA0A">
      <w:start w:val="1"/>
      <w:numFmt w:val="bullet"/>
      <w:lvlText w:val=""/>
      <w:lvlJc w:val="left"/>
      <w:pPr>
        <w:ind w:left="6480" w:hanging="360"/>
      </w:pPr>
      <w:rPr>
        <w:rFonts w:ascii="Wingdings" w:hAnsi="Wingdings" w:hint="default"/>
      </w:rPr>
    </w:lvl>
  </w:abstractNum>
  <w:abstractNum w:abstractNumId="5" w15:restartNumberingAfterBreak="0">
    <w:nsid w:val="6065441F"/>
    <w:multiLevelType w:val="hybridMultilevel"/>
    <w:tmpl w:val="FFFFFFFF"/>
    <w:lvl w:ilvl="0" w:tplc="157E01B8">
      <w:start w:val="1"/>
      <w:numFmt w:val="bullet"/>
      <w:lvlText w:val=""/>
      <w:lvlJc w:val="left"/>
      <w:pPr>
        <w:ind w:left="720" w:hanging="360"/>
      </w:pPr>
      <w:rPr>
        <w:rFonts w:ascii="Symbol" w:hAnsi="Symbol" w:hint="default"/>
      </w:rPr>
    </w:lvl>
    <w:lvl w:ilvl="1" w:tplc="49163858">
      <w:start w:val="1"/>
      <w:numFmt w:val="bullet"/>
      <w:lvlText w:val="o"/>
      <w:lvlJc w:val="left"/>
      <w:pPr>
        <w:ind w:left="1440" w:hanging="360"/>
      </w:pPr>
      <w:rPr>
        <w:rFonts w:ascii="Courier New" w:hAnsi="Courier New" w:hint="default"/>
      </w:rPr>
    </w:lvl>
    <w:lvl w:ilvl="2" w:tplc="EC52BDC0">
      <w:start w:val="1"/>
      <w:numFmt w:val="bullet"/>
      <w:lvlText w:val=""/>
      <w:lvlJc w:val="left"/>
      <w:pPr>
        <w:ind w:left="2160" w:hanging="360"/>
      </w:pPr>
      <w:rPr>
        <w:rFonts w:ascii="Wingdings" w:hAnsi="Wingdings" w:hint="default"/>
      </w:rPr>
    </w:lvl>
    <w:lvl w:ilvl="3" w:tplc="16EA4DFC">
      <w:start w:val="1"/>
      <w:numFmt w:val="bullet"/>
      <w:lvlText w:val=""/>
      <w:lvlJc w:val="left"/>
      <w:pPr>
        <w:ind w:left="2880" w:hanging="360"/>
      </w:pPr>
      <w:rPr>
        <w:rFonts w:ascii="Symbol" w:hAnsi="Symbol" w:hint="default"/>
      </w:rPr>
    </w:lvl>
    <w:lvl w:ilvl="4" w:tplc="49745AF4">
      <w:start w:val="1"/>
      <w:numFmt w:val="bullet"/>
      <w:lvlText w:val="o"/>
      <w:lvlJc w:val="left"/>
      <w:pPr>
        <w:ind w:left="3600" w:hanging="360"/>
      </w:pPr>
      <w:rPr>
        <w:rFonts w:ascii="Courier New" w:hAnsi="Courier New" w:hint="default"/>
      </w:rPr>
    </w:lvl>
    <w:lvl w:ilvl="5" w:tplc="ADB80E0A">
      <w:start w:val="1"/>
      <w:numFmt w:val="bullet"/>
      <w:lvlText w:val=""/>
      <w:lvlJc w:val="left"/>
      <w:pPr>
        <w:ind w:left="4320" w:hanging="360"/>
      </w:pPr>
      <w:rPr>
        <w:rFonts w:ascii="Wingdings" w:hAnsi="Wingdings" w:hint="default"/>
      </w:rPr>
    </w:lvl>
    <w:lvl w:ilvl="6" w:tplc="1526AC96">
      <w:start w:val="1"/>
      <w:numFmt w:val="bullet"/>
      <w:lvlText w:val=""/>
      <w:lvlJc w:val="left"/>
      <w:pPr>
        <w:ind w:left="5040" w:hanging="360"/>
      </w:pPr>
      <w:rPr>
        <w:rFonts w:ascii="Symbol" w:hAnsi="Symbol" w:hint="default"/>
      </w:rPr>
    </w:lvl>
    <w:lvl w:ilvl="7" w:tplc="83723BC4">
      <w:start w:val="1"/>
      <w:numFmt w:val="bullet"/>
      <w:lvlText w:val="o"/>
      <w:lvlJc w:val="left"/>
      <w:pPr>
        <w:ind w:left="5760" w:hanging="360"/>
      </w:pPr>
      <w:rPr>
        <w:rFonts w:ascii="Courier New" w:hAnsi="Courier New" w:hint="default"/>
      </w:rPr>
    </w:lvl>
    <w:lvl w:ilvl="8" w:tplc="4E580CC2">
      <w:start w:val="1"/>
      <w:numFmt w:val="bullet"/>
      <w:lvlText w:val=""/>
      <w:lvlJc w:val="left"/>
      <w:pPr>
        <w:ind w:left="6480" w:hanging="360"/>
      </w:pPr>
      <w:rPr>
        <w:rFonts w:ascii="Wingdings" w:hAnsi="Wingdings" w:hint="default"/>
      </w:rPr>
    </w:lvl>
  </w:abstractNum>
  <w:abstractNum w:abstractNumId="6" w15:restartNumberingAfterBreak="0">
    <w:nsid w:val="67015B72"/>
    <w:multiLevelType w:val="hybridMultilevel"/>
    <w:tmpl w:val="FFFFFFFF"/>
    <w:lvl w:ilvl="0" w:tplc="E22A234A">
      <w:start w:val="1"/>
      <w:numFmt w:val="bullet"/>
      <w:lvlText w:val=""/>
      <w:lvlJc w:val="left"/>
      <w:pPr>
        <w:ind w:left="720" w:hanging="360"/>
      </w:pPr>
      <w:rPr>
        <w:rFonts w:ascii="Symbol" w:hAnsi="Symbol" w:hint="default"/>
      </w:rPr>
    </w:lvl>
    <w:lvl w:ilvl="1" w:tplc="2778775E">
      <w:start w:val="1"/>
      <w:numFmt w:val="bullet"/>
      <w:lvlText w:val="o"/>
      <w:lvlJc w:val="left"/>
      <w:pPr>
        <w:ind w:left="1440" w:hanging="360"/>
      </w:pPr>
      <w:rPr>
        <w:rFonts w:ascii="Courier New" w:hAnsi="Courier New" w:hint="default"/>
      </w:rPr>
    </w:lvl>
    <w:lvl w:ilvl="2" w:tplc="B0D671B6">
      <w:start w:val="1"/>
      <w:numFmt w:val="bullet"/>
      <w:lvlText w:val=""/>
      <w:lvlJc w:val="left"/>
      <w:pPr>
        <w:ind w:left="2160" w:hanging="360"/>
      </w:pPr>
      <w:rPr>
        <w:rFonts w:ascii="Wingdings" w:hAnsi="Wingdings" w:hint="default"/>
      </w:rPr>
    </w:lvl>
    <w:lvl w:ilvl="3" w:tplc="B65212F4">
      <w:start w:val="1"/>
      <w:numFmt w:val="bullet"/>
      <w:lvlText w:val=""/>
      <w:lvlJc w:val="left"/>
      <w:pPr>
        <w:ind w:left="2880" w:hanging="360"/>
      </w:pPr>
      <w:rPr>
        <w:rFonts w:ascii="Symbol" w:hAnsi="Symbol" w:hint="default"/>
      </w:rPr>
    </w:lvl>
    <w:lvl w:ilvl="4" w:tplc="6868D848">
      <w:start w:val="1"/>
      <w:numFmt w:val="bullet"/>
      <w:lvlText w:val="o"/>
      <w:lvlJc w:val="left"/>
      <w:pPr>
        <w:ind w:left="3600" w:hanging="360"/>
      </w:pPr>
      <w:rPr>
        <w:rFonts w:ascii="Courier New" w:hAnsi="Courier New" w:hint="default"/>
      </w:rPr>
    </w:lvl>
    <w:lvl w:ilvl="5" w:tplc="DAC8BB78">
      <w:start w:val="1"/>
      <w:numFmt w:val="bullet"/>
      <w:lvlText w:val=""/>
      <w:lvlJc w:val="left"/>
      <w:pPr>
        <w:ind w:left="4320" w:hanging="360"/>
      </w:pPr>
      <w:rPr>
        <w:rFonts w:ascii="Wingdings" w:hAnsi="Wingdings" w:hint="default"/>
      </w:rPr>
    </w:lvl>
    <w:lvl w:ilvl="6" w:tplc="70E8E5FE">
      <w:start w:val="1"/>
      <w:numFmt w:val="bullet"/>
      <w:lvlText w:val=""/>
      <w:lvlJc w:val="left"/>
      <w:pPr>
        <w:ind w:left="5040" w:hanging="360"/>
      </w:pPr>
      <w:rPr>
        <w:rFonts w:ascii="Symbol" w:hAnsi="Symbol" w:hint="default"/>
      </w:rPr>
    </w:lvl>
    <w:lvl w:ilvl="7" w:tplc="E8C0AAE2">
      <w:start w:val="1"/>
      <w:numFmt w:val="bullet"/>
      <w:lvlText w:val="o"/>
      <w:lvlJc w:val="left"/>
      <w:pPr>
        <w:ind w:left="5760" w:hanging="360"/>
      </w:pPr>
      <w:rPr>
        <w:rFonts w:ascii="Courier New" w:hAnsi="Courier New" w:hint="default"/>
      </w:rPr>
    </w:lvl>
    <w:lvl w:ilvl="8" w:tplc="41B41AA2">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strada, Stephanie">
    <w15:presenceInfo w15:providerId="AD" w15:userId="S::estradas@sandiego.gov::9e479a0d-e700-4be2-a06a-ea6c2fbf28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4F"/>
    <w:rsid w:val="004737C5"/>
    <w:rsid w:val="00477CEC"/>
    <w:rsid w:val="006B5FEB"/>
    <w:rsid w:val="00C61D4F"/>
    <w:rsid w:val="00CE28EB"/>
    <w:rsid w:val="00DA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D5F4"/>
  <w15:chartTrackingRefBased/>
  <w15:docId w15:val="{D0483B85-875D-497E-BE4F-F18AD779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D4F"/>
    <w:pPr>
      <w:ind w:left="720"/>
      <w:contextualSpacing/>
    </w:pPr>
  </w:style>
  <w:style w:type="paragraph" w:styleId="CommentText">
    <w:name w:val="annotation text"/>
    <w:basedOn w:val="Normal"/>
    <w:link w:val="CommentTextChar"/>
    <w:uiPriority w:val="99"/>
    <w:semiHidden/>
    <w:unhideWhenUsed/>
    <w:rsid w:val="00C61D4F"/>
    <w:pPr>
      <w:spacing w:line="240" w:lineRule="auto"/>
    </w:pPr>
    <w:rPr>
      <w:sz w:val="20"/>
      <w:szCs w:val="20"/>
    </w:rPr>
  </w:style>
  <w:style w:type="character" w:customStyle="1" w:styleId="CommentTextChar">
    <w:name w:val="Comment Text Char"/>
    <w:basedOn w:val="DefaultParagraphFont"/>
    <w:link w:val="CommentText"/>
    <w:uiPriority w:val="99"/>
    <w:semiHidden/>
    <w:rsid w:val="00C61D4F"/>
    <w:rPr>
      <w:sz w:val="20"/>
      <w:szCs w:val="20"/>
    </w:rPr>
  </w:style>
  <w:style w:type="character" w:styleId="CommentReference">
    <w:name w:val="annotation reference"/>
    <w:basedOn w:val="DefaultParagraphFont"/>
    <w:uiPriority w:val="99"/>
    <w:semiHidden/>
    <w:unhideWhenUsed/>
    <w:rsid w:val="00C61D4F"/>
    <w:rPr>
      <w:sz w:val="16"/>
      <w:szCs w:val="16"/>
    </w:rPr>
  </w:style>
  <w:style w:type="character" w:styleId="Hyperlink">
    <w:name w:val="Hyperlink"/>
    <w:basedOn w:val="DefaultParagraphFont"/>
    <w:uiPriority w:val="99"/>
    <w:unhideWhenUsed/>
    <w:rsid w:val="00C61D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s://www.sandiego.gov/blog/middle-income-housing-working-group" TargetMode="External"/><Relationship Id="rId18"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www.sandiego.gov/blueprint-sd"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1.png"/><Relationship Id="rId5" Type="http://schemas.openxmlformats.org/officeDocument/2006/relationships/comments" Target="comments.xml"/><Relationship Id="rId15" Type="http://schemas.openxmlformats.org/officeDocument/2006/relationships/hyperlink" Target="https://www.sandiegocounty.gov/content/sdc/hhsa/programs/phs/community_epidemiology/dc/2019-nCoV/vaccines/COVID-19-VaxEvents.html" TargetMode="External"/><Relationship Id="rId10" Type="http://schemas.openxmlformats.org/officeDocument/2006/relationships/hyperlink" Target="https://www.sandiego.gov/mayor/2022-state-of-the-city-address" TargetMode="External"/><Relationship Id="rId4" Type="http://schemas.openxmlformats.org/officeDocument/2006/relationships/webSettings" Target="webSettings.xml"/><Relationship Id="rId9" Type="http://schemas.openxmlformats.org/officeDocument/2006/relationships/hyperlink" Target="https://www.sandiego.gov/outreach2-article/mayor-gloria-celebrates-one-year-office" TargetMode="External"/><Relationship Id="rId14" Type="http://schemas.openxmlformats.org/officeDocument/2006/relationships/hyperlink" Target="https://www.sandiego.gov/compliance/minimum-w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City of San Diego</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Matthew</dc:creator>
  <cp:keywords/>
  <dc:description/>
  <cp:lastModifiedBy>Griffith, Matthew</cp:lastModifiedBy>
  <cp:revision>3</cp:revision>
  <dcterms:created xsi:type="dcterms:W3CDTF">2022-02-02T01:22:00Z</dcterms:created>
  <dcterms:modified xsi:type="dcterms:W3CDTF">2022-02-04T01:54:00Z</dcterms:modified>
</cp:coreProperties>
</file>